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Mar>
          <w:left w:w="0" w:type="dxa"/>
          <w:right w:w="0" w:type="dxa"/>
        </w:tblCellMar>
        <w:tblLook w:val="04A0" w:firstRow="1" w:lastRow="0" w:firstColumn="1" w:lastColumn="0" w:noHBand="0" w:noVBand="1"/>
      </w:tblPr>
      <w:tblGrid>
        <w:gridCol w:w="3221"/>
        <w:gridCol w:w="5851"/>
      </w:tblGrid>
      <w:tr w:rsidR="001F6D13" w:rsidRPr="002F62F5" w:rsidTr="009656FA">
        <w:tc>
          <w:tcPr>
            <w:tcW w:w="3348" w:type="dxa"/>
            <w:shd w:val="clear" w:color="auto" w:fill="auto"/>
            <w:tcMar>
              <w:top w:w="0" w:type="dxa"/>
              <w:left w:w="108" w:type="dxa"/>
              <w:bottom w:w="0" w:type="dxa"/>
              <w:right w:w="108" w:type="dxa"/>
            </w:tcMar>
          </w:tcPr>
          <w:p w:rsidR="001F6D13" w:rsidRPr="002F62F5" w:rsidRDefault="001F6D13" w:rsidP="009656FA">
            <w:pPr>
              <w:jc w:val="center"/>
            </w:pPr>
            <w:r w:rsidRPr="002F62F5">
              <w:rPr>
                <w:b/>
                <w:bCs/>
                <w:noProof/>
                <w:sz w:val="26"/>
                <w:szCs w:val="26"/>
              </w:rPr>
              <mc:AlternateContent>
                <mc:Choice Requires="wps">
                  <w:drawing>
                    <wp:anchor distT="0" distB="0" distL="114300" distR="114300" simplePos="0" relativeHeight="251660288" behindDoc="0" locked="0" layoutInCell="1" allowOverlap="1">
                      <wp:simplePos x="0" y="0"/>
                      <wp:positionH relativeFrom="column">
                        <wp:posOffset>558165</wp:posOffset>
                      </wp:positionH>
                      <wp:positionV relativeFrom="paragraph">
                        <wp:posOffset>421640</wp:posOffset>
                      </wp:positionV>
                      <wp:extent cx="857250" cy="0"/>
                      <wp:effectExtent l="9525" t="8255" r="9525" b="1079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7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877F9EC" id="_x0000_t32" coordsize="21600,21600" o:spt="32" o:oned="t" path="m,l21600,21600e" filled="f">
                      <v:path arrowok="t" fillok="f" o:connecttype="none"/>
                      <o:lock v:ext="edit" shapetype="t"/>
                    </v:shapetype>
                    <v:shape id="Straight Arrow Connector 5" o:spid="_x0000_s1026" type="#_x0000_t32" style="position:absolute;margin-left:43.95pt;margin-top:33.2pt;width:6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"/>
                  </w:pict>
                </mc:Fallback>
              </mc:AlternateContent>
            </w:r>
            <w:r w:rsidRPr="002F62F5">
              <w:rPr>
                <w:b/>
                <w:bCs/>
                <w:sz w:val="26"/>
                <w:szCs w:val="26"/>
              </w:rPr>
              <w:t>ỦY BAN NHÂN DÂN</w:t>
            </w:r>
            <w:r w:rsidRPr="002F62F5">
              <w:rPr>
                <w:b/>
                <w:bCs/>
                <w:sz w:val="26"/>
                <w:szCs w:val="26"/>
              </w:rPr>
              <w:br/>
              <w:t>TỈNH NINH BÌNH</w:t>
            </w:r>
            <w:r w:rsidRPr="002F62F5">
              <w:rPr>
                <w:b/>
                <w:bCs/>
              </w:rPr>
              <w:br/>
            </w:r>
          </w:p>
        </w:tc>
        <w:tc>
          <w:tcPr>
            <w:tcW w:w="6258" w:type="dxa"/>
            <w:shd w:val="clear" w:color="auto" w:fill="auto"/>
            <w:tcMar>
              <w:top w:w="0" w:type="dxa"/>
              <w:left w:w="108" w:type="dxa"/>
              <w:bottom w:w="0" w:type="dxa"/>
              <w:right w:w="108" w:type="dxa"/>
            </w:tcMar>
          </w:tcPr>
          <w:p w:rsidR="001F6D13" w:rsidRPr="002F62F5" w:rsidRDefault="001F6D13" w:rsidP="009656FA">
            <w:pPr>
              <w:jc w:val="center"/>
            </w:pPr>
            <w:r w:rsidRPr="002F62F5">
              <w:rPr>
                <w:b/>
                <w:bCs/>
                <w:noProof/>
                <w:sz w:val="26"/>
                <w:szCs w:val="26"/>
              </w:rPr>
              <mc:AlternateContent>
                <mc:Choice Requires="wps">
                  <w:drawing>
                    <wp:anchor distT="0" distB="0" distL="114300" distR="114300" simplePos="0" relativeHeight="251659264" behindDoc="0" locked="0" layoutInCell="1" allowOverlap="1">
                      <wp:simplePos x="0" y="0"/>
                      <wp:positionH relativeFrom="column">
                        <wp:posOffset>832485</wp:posOffset>
                      </wp:positionH>
                      <wp:positionV relativeFrom="paragraph">
                        <wp:posOffset>440690</wp:posOffset>
                      </wp:positionV>
                      <wp:extent cx="2009775" cy="0"/>
                      <wp:effectExtent l="8890" t="8255" r="10160" b="1079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9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28A6F5" id="Straight Arrow Connector 4" o:spid="_x0000_s1026" type="#_x0000_t32" style="position:absolute;margin-left:65.55pt;margin-top:34.7pt;width:158.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"/>
                  </w:pict>
                </mc:Fallback>
              </mc:AlternateContent>
            </w:r>
            <w:r w:rsidRPr="002F62F5">
              <w:rPr>
                <w:b/>
                <w:bCs/>
                <w:sz w:val="26"/>
                <w:szCs w:val="26"/>
              </w:rPr>
              <w:t>CỘNG HÒA XÃ HỘI CHỦ NGHĨA VIỆT NAM</w:t>
            </w:r>
            <w:r w:rsidRPr="002F62F5">
              <w:rPr>
                <w:b/>
                <w:bCs/>
              </w:rPr>
              <w:br/>
            </w:r>
            <w:r w:rsidRPr="002F62F5">
              <w:rPr>
                <w:b/>
                <w:bCs/>
                <w:sz w:val="28"/>
                <w:szCs w:val="28"/>
              </w:rPr>
              <w:t xml:space="preserve">Độc lập - Tự do - Hạnh phúc </w:t>
            </w:r>
            <w:r w:rsidRPr="002F62F5">
              <w:rPr>
                <w:b/>
                <w:bCs/>
              </w:rPr>
              <w:br/>
            </w:r>
          </w:p>
        </w:tc>
      </w:tr>
      <w:tr w:rsidR="001F6D13" w:rsidRPr="002F62F5" w:rsidTr="009656FA">
        <w:tc>
          <w:tcPr>
            <w:tcW w:w="3348" w:type="dxa"/>
            <w:shd w:val="clear" w:color="auto" w:fill="auto"/>
            <w:tcMar>
              <w:top w:w="0" w:type="dxa"/>
              <w:left w:w="108" w:type="dxa"/>
              <w:bottom w:w="0" w:type="dxa"/>
              <w:right w:w="108" w:type="dxa"/>
            </w:tcMar>
          </w:tcPr>
          <w:p w:rsidR="001F6D13" w:rsidRPr="002F62F5" w:rsidRDefault="001F6D13" w:rsidP="009656FA">
            <w:pPr>
              <w:jc w:val="center"/>
              <w:rPr>
                <w:sz w:val="26"/>
                <w:szCs w:val="26"/>
              </w:rPr>
            </w:pPr>
            <w:r w:rsidRPr="002F62F5">
              <w:rPr>
                <w:sz w:val="26"/>
                <w:szCs w:val="26"/>
              </w:rPr>
              <w:t>Số: …../2026/QĐ-UBND</w:t>
            </w:r>
          </w:p>
        </w:tc>
        <w:tc>
          <w:tcPr>
            <w:tcW w:w="6258" w:type="dxa"/>
            <w:shd w:val="clear" w:color="auto" w:fill="auto"/>
            <w:tcMar>
              <w:top w:w="0" w:type="dxa"/>
              <w:left w:w="108" w:type="dxa"/>
              <w:bottom w:w="0" w:type="dxa"/>
              <w:right w:w="108" w:type="dxa"/>
            </w:tcMar>
          </w:tcPr>
          <w:p w:rsidR="001F6D13" w:rsidRPr="002F62F5" w:rsidRDefault="001F6D13" w:rsidP="009656FA">
            <w:pPr>
              <w:jc w:val="center"/>
              <w:rPr>
                <w:sz w:val="28"/>
                <w:szCs w:val="28"/>
              </w:rPr>
            </w:pPr>
            <w:r w:rsidRPr="002F62F5">
              <w:rPr>
                <w:i/>
                <w:iCs/>
                <w:sz w:val="28"/>
                <w:szCs w:val="28"/>
              </w:rPr>
              <w:t xml:space="preserve">       Ninh Bình, ngày … tháng …. năm 2026</w:t>
            </w:r>
          </w:p>
        </w:tc>
      </w:tr>
    </w:tbl>
    <w:p w:rsidR="001F6D13" w:rsidRPr="002F62F5" w:rsidRDefault="001F6D13" w:rsidP="008740BD">
      <w:pPr>
        <w:pStyle w:val="Bodytext40"/>
        <w:shd w:val="clear" w:color="auto" w:fill="auto"/>
        <w:spacing w:before="0" w:after="0" w:line="240" w:lineRule="auto"/>
        <w:jc w:val="center"/>
        <w:rPr>
          <w:rStyle w:val="Bodytext4"/>
          <w:b/>
          <w:iCs/>
          <w:color w:val="000000"/>
          <w:spacing w:val="-4"/>
          <w:sz w:val="28"/>
          <w:szCs w:val="28"/>
          <w:lang w:eastAsia="vi-VN"/>
        </w:rPr>
      </w:pPr>
    </w:p>
    <w:p w:rsidR="001F6D13" w:rsidRPr="002F62F5" w:rsidRDefault="001F6D13" w:rsidP="008740BD">
      <w:pPr>
        <w:pStyle w:val="Bodytext40"/>
        <w:shd w:val="clear" w:color="auto" w:fill="auto"/>
        <w:spacing w:before="0" w:after="0" w:line="240" w:lineRule="auto"/>
        <w:jc w:val="center"/>
        <w:rPr>
          <w:rStyle w:val="Bodytext4"/>
          <w:b/>
          <w:iCs/>
          <w:color w:val="000000"/>
          <w:spacing w:val="-4"/>
          <w:sz w:val="28"/>
          <w:szCs w:val="28"/>
          <w:lang w:eastAsia="vi-VN"/>
        </w:rPr>
      </w:pPr>
      <w:r w:rsidRPr="002F62F5">
        <w:rPr>
          <w:rStyle w:val="Bodytext4"/>
          <w:b/>
          <w:iCs/>
          <w:color w:val="000000"/>
          <w:spacing w:val="-4"/>
          <w:sz w:val="28"/>
          <w:szCs w:val="28"/>
          <w:lang w:eastAsia="vi-VN"/>
        </w:rPr>
        <w:t>QUY ĐỊNH</w:t>
      </w:r>
    </w:p>
    <w:p w:rsidR="00DB2009" w:rsidRPr="002F62F5" w:rsidRDefault="001F6D13" w:rsidP="001F6D13">
      <w:pPr>
        <w:jc w:val="center"/>
        <w:rPr>
          <w:b/>
          <w:sz w:val="28"/>
          <w:szCs w:val="28"/>
        </w:rPr>
      </w:pPr>
      <w:r w:rsidRPr="002F62F5">
        <w:rPr>
          <w:b/>
          <w:sz w:val="28"/>
          <w:szCs w:val="28"/>
        </w:rPr>
        <w:t xml:space="preserve">Một số nội dung về bồi thường, hỗ trợ đối với tài sản là nhà, công trình </w:t>
      </w:r>
    </w:p>
    <w:p w:rsidR="001F6D13" w:rsidRPr="002F62F5" w:rsidRDefault="001F6D13" w:rsidP="001F6D13">
      <w:pPr>
        <w:jc w:val="center"/>
        <w:rPr>
          <w:b/>
          <w:sz w:val="28"/>
          <w:szCs w:val="28"/>
        </w:rPr>
      </w:pPr>
      <w:r w:rsidRPr="002F62F5">
        <w:rPr>
          <w:b/>
          <w:sz w:val="28"/>
          <w:szCs w:val="28"/>
        </w:rPr>
        <w:t>gắn liền với đất trên địa bàn tỉnh Ninh Bình</w:t>
      </w:r>
    </w:p>
    <w:p w:rsidR="001F6D13" w:rsidRPr="002F62F5" w:rsidRDefault="001F6D13" w:rsidP="008740BD">
      <w:pPr>
        <w:pStyle w:val="Bodytext40"/>
        <w:shd w:val="clear" w:color="auto" w:fill="auto"/>
        <w:spacing w:before="0" w:after="0" w:line="240" w:lineRule="auto"/>
        <w:jc w:val="center"/>
        <w:rPr>
          <w:rStyle w:val="Bodytext4"/>
          <w:i/>
          <w:iCs/>
          <w:color w:val="000000"/>
          <w:spacing w:val="-4"/>
          <w:sz w:val="28"/>
          <w:szCs w:val="28"/>
          <w:lang w:eastAsia="vi-VN"/>
        </w:rPr>
      </w:pPr>
      <w:r w:rsidRPr="002F62F5">
        <w:rPr>
          <w:rStyle w:val="Bodytext4"/>
          <w:i/>
          <w:iCs/>
          <w:color w:val="000000"/>
          <w:spacing w:val="-4"/>
          <w:sz w:val="28"/>
          <w:szCs w:val="28"/>
          <w:lang w:eastAsia="vi-VN"/>
        </w:rPr>
        <w:t xml:space="preserve">(Ban hành kèm theo Quyết định số         /2026/QĐ-UBND ngày       /       /2026 </w:t>
      </w:r>
    </w:p>
    <w:p w:rsidR="001F6D13" w:rsidRPr="002F62F5" w:rsidRDefault="001F6D13" w:rsidP="008740BD">
      <w:pPr>
        <w:pStyle w:val="Bodytext40"/>
        <w:shd w:val="clear" w:color="auto" w:fill="auto"/>
        <w:spacing w:before="0" w:after="0" w:line="240" w:lineRule="auto"/>
        <w:jc w:val="center"/>
        <w:rPr>
          <w:rStyle w:val="Bodytext4"/>
          <w:i/>
          <w:iCs/>
          <w:color w:val="000000"/>
          <w:spacing w:val="-4"/>
          <w:sz w:val="28"/>
          <w:szCs w:val="28"/>
          <w:lang w:eastAsia="vi-VN"/>
        </w:rPr>
      </w:pPr>
      <w:r w:rsidRPr="002F62F5">
        <w:rPr>
          <w:rStyle w:val="Bodytext4"/>
          <w:i/>
          <w:iCs/>
          <w:color w:val="000000"/>
          <w:spacing w:val="-4"/>
          <w:sz w:val="28"/>
          <w:szCs w:val="28"/>
          <w:lang w:eastAsia="vi-VN"/>
        </w:rPr>
        <w:t>của Ủy ban nhân dân tỉnh Ninh Bình)</w:t>
      </w:r>
    </w:p>
    <w:p w:rsidR="00FB2660" w:rsidRPr="002F62F5" w:rsidRDefault="001F6D13" w:rsidP="001F6D13">
      <w:pPr>
        <w:pStyle w:val="Bodytext40"/>
        <w:shd w:val="clear" w:color="auto" w:fill="auto"/>
        <w:spacing w:before="0" w:after="0" w:line="240" w:lineRule="auto"/>
        <w:jc w:val="center"/>
        <w:rPr>
          <w:rStyle w:val="Bodytext3"/>
          <w:b w:val="0"/>
          <w:bCs w:val="0"/>
          <w:color w:val="000000"/>
          <w:sz w:val="28"/>
          <w:szCs w:val="28"/>
          <w:lang w:eastAsia="vi-VN"/>
        </w:rPr>
      </w:pPr>
      <w:r w:rsidRPr="002F62F5">
        <w:rPr>
          <w:rStyle w:val="Bodytext3"/>
          <w:b w:val="0"/>
          <w:bCs w:val="0"/>
          <w:color w:val="000000"/>
          <w:sz w:val="28"/>
          <w:szCs w:val="28"/>
          <w:lang w:eastAsia="vi-VN"/>
        </w:rPr>
        <w:t xml:space="preserve"> </w:t>
      </w:r>
    </w:p>
    <w:p w:rsidR="000B109D" w:rsidRPr="002F62F5" w:rsidRDefault="000B109D" w:rsidP="004E1382">
      <w:pPr>
        <w:pStyle w:val="Bodytext30"/>
        <w:shd w:val="clear" w:color="auto" w:fill="auto"/>
        <w:spacing w:after="0" w:line="264" w:lineRule="auto"/>
        <w:rPr>
          <w:sz w:val="28"/>
          <w:szCs w:val="28"/>
        </w:rPr>
      </w:pPr>
      <w:r w:rsidRPr="002F62F5">
        <w:rPr>
          <w:rStyle w:val="Bodytext3"/>
          <w:b/>
          <w:bCs/>
          <w:color w:val="000000"/>
          <w:sz w:val="28"/>
          <w:szCs w:val="28"/>
          <w:lang w:eastAsia="vi-VN"/>
        </w:rPr>
        <w:t>Phần</w:t>
      </w:r>
      <w:r w:rsidR="008740BD" w:rsidRPr="002F62F5">
        <w:rPr>
          <w:rStyle w:val="Bodytext3"/>
          <w:b/>
          <w:bCs/>
          <w:color w:val="000000"/>
          <w:sz w:val="28"/>
          <w:szCs w:val="28"/>
          <w:lang w:eastAsia="vi-VN"/>
        </w:rPr>
        <w:t xml:space="preserve"> I</w:t>
      </w:r>
    </w:p>
    <w:p w:rsidR="008740BD" w:rsidRPr="002F62F5" w:rsidRDefault="008740BD" w:rsidP="004E1382">
      <w:pPr>
        <w:pStyle w:val="Bodytext30"/>
        <w:shd w:val="clear" w:color="auto" w:fill="auto"/>
        <w:spacing w:after="0" w:line="264" w:lineRule="auto"/>
        <w:rPr>
          <w:sz w:val="28"/>
          <w:szCs w:val="28"/>
        </w:rPr>
      </w:pPr>
      <w:r w:rsidRPr="002F62F5">
        <w:rPr>
          <w:sz w:val="28"/>
          <w:szCs w:val="28"/>
        </w:rPr>
        <w:t xml:space="preserve"> </w:t>
      </w:r>
      <w:r w:rsidRPr="002F62F5">
        <w:rPr>
          <w:rStyle w:val="Bodytext3"/>
          <w:b/>
          <w:bCs/>
          <w:color w:val="000000"/>
          <w:sz w:val="28"/>
          <w:szCs w:val="28"/>
          <w:lang w:eastAsia="vi-VN"/>
        </w:rPr>
        <w:t>QUY ĐỊNH CHUNG</w:t>
      </w:r>
    </w:p>
    <w:p w:rsidR="007717FC" w:rsidRPr="002F62F5" w:rsidRDefault="007717FC" w:rsidP="00E754C0">
      <w:pPr>
        <w:widowControl w:val="0"/>
        <w:jc w:val="both"/>
        <w:rPr>
          <w:b/>
          <w:sz w:val="28"/>
          <w:szCs w:val="28"/>
          <w:lang w:val="vi-VN"/>
        </w:rPr>
      </w:pPr>
    </w:p>
    <w:p w:rsidR="001F6D13" w:rsidRPr="002F62F5" w:rsidRDefault="001F6D13" w:rsidP="00A04BC0">
      <w:pPr>
        <w:widowControl w:val="0"/>
        <w:spacing w:before="120" w:after="120" w:line="300" w:lineRule="auto"/>
        <w:ind w:firstLine="720"/>
        <w:contextualSpacing/>
        <w:jc w:val="both"/>
        <w:rPr>
          <w:b/>
          <w:spacing w:val="2"/>
          <w:sz w:val="28"/>
          <w:szCs w:val="28"/>
        </w:rPr>
      </w:pPr>
      <w:r w:rsidRPr="002F62F5">
        <w:rPr>
          <w:b/>
          <w:spacing w:val="2"/>
          <w:sz w:val="28"/>
          <w:szCs w:val="28"/>
        </w:rPr>
        <w:t>Điều 1. Phạm vi điều chỉnh</w:t>
      </w:r>
    </w:p>
    <w:p w:rsidR="001F6D13" w:rsidRPr="002F62F5" w:rsidRDefault="001F6D13" w:rsidP="00A04BC0">
      <w:pPr>
        <w:widowControl w:val="0"/>
        <w:spacing w:before="120" w:after="120" w:line="300" w:lineRule="auto"/>
        <w:ind w:firstLine="720"/>
        <w:contextualSpacing/>
        <w:jc w:val="both"/>
        <w:rPr>
          <w:spacing w:val="2"/>
          <w:sz w:val="28"/>
          <w:szCs w:val="28"/>
        </w:rPr>
      </w:pPr>
      <w:r w:rsidRPr="002F62F5">
        <w:rPr>
          <w:spacing w:val="2"/>
          <w:sz w:val="28"/>
          <w:szCs w:val="28"/>
        </w:rPr>
        <w:t>Quy định này quy định chi tiết điểm a khoản 11 Điều 3 Nghị quyết số 254/2025/QH15 ngày 11/12/2025 của Quốc hội quy định một số cơ chế, chính sách tháo gỡ khó khăn, vướng mắc trong tổ chức thi hành Luật Đất đai</w:t>
      </w:r>
      <w:r w:rsidR="00DB2009" w:rsidRPr="002F62F5">
        <w:rPr>
          <w:spacing w:val="2"/>
          <w:sz w:val="28"/>
          <w:szCs w:val="28"/>
        </w:rPr>
        <w:t xml:space="preserve"> và </w:t>
      </w:r>
      <w:r w:rsidR="0071752E" w:rsidRPr="002F62F5">
        <w:rPr>
          <w:spacing w:val="2"/>
          <w:sz w:val="28"/>
          <w:szCs w:val="28"/>
        </w:rPr>
        <w:t>khoản 2 Điều 102 Luật Đất đai</w:t>
      </w:r>
      <w:r w:rsidRPr="002F62F5">
        <w:rPr>
          <w:spacing w:val="2"/>
          <w:sz w:val="28"/>
          <w:szCs w:val="28"/>
        </w:rPr>
        <w:t>.</w:t>
      </w:r>
    </w:p>
    <w:p w:rsidR="001F6D13" w:rsidRPr="002F62F5" w:rsidRDefault="001F6D13" w:rsidP="00A04BC0">
      <w:pPr>
        <w:widowControl w:val="0"/>
        <w:spacing w:before="120" w:after="120" w:line="300" w:lineRule="auto"/>
        <w:ind w:firstLine="720"/>
        <w:contextualSpacing/>
        <w:jc w:val="both"/>
        <w:rPr>
          <w:b/>
          <w:spacing w:val="2"/>
          <w:sz w:val="28"/>
          <w:szCs w:val="28"/>
        </w:rPr>
      </w:pPr>
      <w:r w:rsidRPr="002F62F5">
        <w:rPr>
          <w:b/>
          <w:spacing w:val="2"/>
          <w:sz w:val="28"/>
          <w:szCs w:val="28"/>
        </w:rPr>
        <w:t>Điều 2. Đối tượng áp dụng</w:t>
      </w:r>
    </w:p>
    <w:p w:rsidR="001F6D13" w:rsidRPr="002F62F5" w:rsidRDefault="001F6D13" w:rsidP="00A04BC0">
      <w:pPr>
        <w:widowControl w:val="0"/>
        <w:spacing w:before="120" w:after="120" w:line="300" w:lineRule="auto"/>
        <w:ind w:firstLine="720"/>
        <w:contextualSpacing/>
        <w:jc w:val="both"/>
        <w:rPr>
          <w:spacing w:val="2"/>
          <w:sz w:val="28"/>
          <w:szCs w:val="28"/>
        </w:rPr>
      </w:pPr>
      <w:r w:rsidRPr="002F62F5">
        <w:rPr>
          <w:spacing w:val="2"/>
          <w:sz w:val="28"/>
          <w:szCs w:val="28"/>
        </w:rPr>
        <w:t xml:space="preserve">Các đơn vị, tổ chức, cá nhân có liên quan đến </w:t>
      </w:r>
      <w:r w:rsidR="004774CD" w:rsidRPr="002F62F5">
        <w:rPr>
          <w:spacing w:val="2"/>
          <w:sz w:val="28"/>
          <w:szCs w:val="28"/>
        </w:rPr>
        <w:t xml:space="preserve">công tác </w:t>
      </w:r>
      <w:r w:rsidRPr="002F62F5">
        <w:rPr>
          <w:spacing w:val="2"/>
          <w:sz w:val="28"/>
          <w:szCs w:val="28"/>
        </w:rPr>
        <w:t>thực hiện bồi thường, hỗ trợ, tái định cư khi Nhà nước thu hồi đất trên địa bàn tỉnh Ninh Bình.</w:t>
      </w:r>
    </w:p>
    <w:p w:rsidR="00A04BC0" w:rsidRPr="002F62F5" w:rsidRDefault="00A04BC0" w:rsidP="00A04BC0">
      <w:pPr>
        <w:widowControl w:val="0"/>
        <w:jc w:val="both"/>
        <w:rPr>
          <w:spacing w:val="2"/>
          <w:sz w:val="20"/>
          <w:szCs w:val="20"/>
        </w:rPr>
      </w:pPr>
    </w:p>
    <w:p w:rsidR="001F6D13" w:rsidRPr="002F62F5" w:rsidRDefault="001F6D13" w:rsidP="002F62F5">
      <w:pPr>
        <w:pStyle w:val="Bodytext30"/>
        <w:shd w:val="clear" w:color="auto" w:fill="auto"/>
        <w:spacing w:before="120" w:after="120" w:line="240" w:lineRule="auto"/>
        <w:rPr>
          <w:sz w:val="28"/>
          <w:szCs w:val="28"/>
        </w:rPr>
      </w:pPr>
      <w:r w:rsidRPr="002F62F5">
        <w:rPr>
          <w:rStyle w:val="Bodytext3"/>
          <w:b/>
          <w:bCs/>
          <w:color w:val="000000"/>
          <w:sz w:val="28"/>
          <w:szCs w:val="28"/>
          <w:lang w:eastAsia="vi-VN"/>
        </w:rPr>
        <w:t>Phần II</w:t>
      </w:r>
    </w:p>
    <w:p w:rsidR="001F6D13" w:rsidRPr="002F62F5" w:rsidRDefault="001F6D13" w:rsidP="002F62F5">
      <w:pPr>
        <w:pStyle w:val="Bodytext30"/>
        <w:shd w:val="clear" w:color="auto" w:fill="auto"/>
        <w:spacing w:before="120" w:after="120" w:line="240" w:lineRule="auto"/>
        <w:rPr>
          <w:rStyle w:val="Bodytext3"/>
          <w:b/>
          <w:bCs/>
          <w:color w:val="000000"/>
          <w:sz w:val="28"/>
          <w:szCs w:val="28"/>
          <w:lang w:eastAsia="vi-VN"/>
        </w:rPr>
      </w:pPr>
      <w:r w:rsidRPr="002F62F5">
        <w:rPr>
          <w:sz w:val="28"/>
          <w:szCs w:val="28"/>
        </w:rPr>
        <w:t xml:space="preserve"> </w:t>
      </w:r>
      <w:r w:rsidRPr="002F62F5">
        <w:rPr>
          <w:rStyle w:val="Bodytext3"/>
          <w:b/>
          <w:bCs/>
          <w:color w:val="000000"/>
          <w:sz w:val="28"/>
          <w:szCs w:val="28"/>
          <w:lang w:eastAsia="vi-VN"/>
        </w:rPr>
        <w:t>QUY ĐỊNH CỤ THỂ</w:t>
      </w:r>
    </w:p>
    <w:p w:rsidR="001F6D13" w:rsidRPr="002F62F5" w:rsidRDefault="001F6D13" w:rsidP="00A04BC0">
      <w:pPr>
        <w:widowControl w:val="0"/>
        <w:jc w:val="both"/>
        <w:rPr>
          <w:b/>
          <w:sz w:val="20"/>
          <w:szCs w:val="20"/>
          <w:lang w:val="vi-VN"/>
        </w:rPr>
      </w:pPr>
    </w:p>
    <w:p w:rsidR="007C5C3B" w:rsidRPr="002F62F5" w:rsidRDefault="001F6D13" w:rsidP="00A04BC0">
      <w:pPr>
        <w:widowControl w:val="0"/>
        <w:spacing w:before="120" w:after="120" w:line="312" w:lineRule="auto"/>
        <w:ind w:firstLine="720"/>
        <w:contextualSpacing/>
        <w:jc w:val="both"/>
        <w:rPr>
          <w:spacing w:val="2"/>
          <w:sz w:val="28"/>
          <w:szCs w:val="28"/>
        </w:rPr>
      </w:pPr>
      <w:r w:rsidRPr="002F62F5">
        <w:rPr>
          <w:b/>
          <w:spacing w:val="2"/>
          <w:sz w:val="28"/>
          <w:szCs w:val="28"/>
        </w:rPr>
        <w:t>Điều 3</w:t>
      </w:r>
      <w:r w:rsidR="007C5C3B" w:rsidRPr="002F62F5">
        <w:rPr>
          <w:b/>
          <w:spacing w:val="2"/>
          <w:sz w:val="28"/>
          <w:szCs w:val="28"/>
        </w:rPr>
        <w:t xml:space="preserve">. </w:t>
      </w:r>
      <w:r w:rsidR="007C5C3B" w:rsidRPr="002F62F5">
        <w:rPr>
          <w:spacing w:val="2"/>
          <w:sz w:val="28"/>
          <w:szCs w:val="28"/>
        </w:rPr>
        <w:t>Đối với nhà ở, công trình phục vụ đời sống gắn liền với đất của hộ gia</w:t>
      </w:r>
      <w:r w:rsidR="006561C6" w:rsidRPr="002F62F5">
        <w:rPr>
          <w:spacing w:val="2"/>
          <w:sz w:val="28"/>
          <w:szCs w:val="28"/>
        </w:rPr>
        <w:t xml:space="preserve"> đình, cá nhân, người </w:t>
      </w:r>
      <w:r w:rsidR="00673B9E" w:rsidRPr="002F62F5">
        <w:rPr>
          <w:spacing w:val="2"/>
          <w:sz w:val="28"/>
          <w:szCs w:val="28"/>
        </w:rPr>
        <w:t xml:space="preserve">gốc </w:t>
      </w:r>
      <w:r w:rsidR="006561C6" w:rsidRPr="002F62F5">
        <w:rPr>
          <w:spacing w:val="2"/>
          <w:sz w:val="28"/>
          <w:szCs w:val="28"/>
        </w:rPr>
        <w:t>Việt N</w:t>
      </w:r>
      <w:r w:rsidR="007C5C3B" w:rsidRPr="002F62F5">
        <w:rPr>
          <w:spacing w:val="2"/>
          <w:sz w:val="28"/>
          <w:szCs w:val="28"/>
        </w:rPr>
        <w:t xml:space="preserve">am định cư ở nước ngoài mà phải tháo dỡ hoặc phá dỡ thì được bồi thường theo quy định tại </w:t>
      </w:r>
      <w:r w:rsidR="005C4B17" w:rsidRPr="002F62F5">
        <w:rPr>
          <w:spacing w:val="2"/>
          <w:sz w:val="28"/>
          <w:szCs w:val="28"/>
        </w:rPr>
        <w:t>điểm a khoản 11 Điều 3 Nghị quyết số 254/2025/QH15 ngày 11/12/</w:t>
      </w:r>
      <w:r w:rsidR="005B3B4A" w:rsidRPr="002F62F5">
        <w:rPr>
          <w:spacing w:val="2"/>
          <w:sz w:val="28"/>
          <w:szCs w:val="28"/>
        </w:rPr>
        <w:t>20</w:t>
      </w:r>
      <w:r w:rsidR="005C4B17" w:rsidRPr="002F62F5">
        <w:rPr>
          <w:spacing w:val="2"/>
          <w:sz w:val="28"/>
          <w:szCs w:val="28"/>
        </w:rPr>
        <w:t>25 của Quốc hội quy định một số cơ chế, chính sách tháo gỡ khó khăn, vướng mắc trong tổ chức thi hành Luật Đất đai</w:t>
      </w:r>
      <w:r w:rsidR="005B3B4A" w:rsidRPr="002F62F5">
        <w:rPr>
          <w:spacing w:val="2"/>
          <w:sz w:val="28"/>
          <w:szCs w:val="28"/>
        </w:rPr>
        <w:t xml:space="preserve"> như sau:</w:t>
      </w:r>
    </w:p>
    <w:p w:rsidR="005B3B4A" w:rsidRPr="002F62F5" w:rsidRDefault="005B3B4A" w:rsidP="00A04BC0">
      <w:pPr>
        <w:widowControl w:val="0"/>
        <w:spacing w:before="120" w:after="120" w:line="312" w:lineRule="auto"/>
        <w:ind w:firstLine="720"/>
        <w:contextualSpacing/>
        <w:jc w:val="both"/>
        <w:rPr>
          <w:sz w:val="28"/>
          <w:szCs w:val="28"/>
        </w:rPr>
      </w:pPr>
      <w:r w:rsidRPr="002F62F5">
        <w:rPr>
          <w:sz w:val="28"/>
          <w:szCs w:val="28"/>
        </w:rPr>
        <w:t>Nhà ở, công trình phục vụ đời sống gắn liền với đất phải tháo d</w:t>
      </w:r>
      <w:r w:rsidR="008069F5">
        <w:rPr>
          <w:sz w:val="28"/>
          <w:szCs w:val="28"/>
        </w:rPr>
        <w:t xml:space="preserve"> </w:t>
      </w:r>
      <w:r w:rsidRPr="002F62F5">
        <w:rPr>
          <w:sz w:val="28"/>
          <w:szCs w:val="28"/>
        </w:rPr>
        <w:t>ỡ hoặc phá dỡ toàn bộ hoặc một phần mà phần còn lại không bảo đảm tiêu chuẩn kỹ thuật theo quy định của pháp luật có liên quan thì bồi thường bằng giá trị xây dựng mới của toàn bộ nhà ở, công trình đó với tiêu chuẩn kỹ thuật tương đương.</w:t>
      </w:r>
    </w:p>
    <w:p w:rsidR="005B3B4A" w:rsidRPr="002F62F5" w:rsidRDefault="005B3B4A" w:rsidP="00A04BC0">
      <w:pPr>
        <w:widowControl w:val="0"/>
        <w:spacing w:before="120" w:after="120" w:line="312" w:lineRule="auto"/>
        <w:ind w:firstLine="720"/>
        <w:contextualSpacing/>
        <w:jc w:val="both"/>
        <w:rPr>
          <w:sz w:val="28"/>
          <w:szCs w:val="28"/>
        </w:rPr>
      </w:pPr>
      <w:r w:rsidRPr="002F62F5">
        <w:rPr>
          <w:sz w:val="28"/>
          <w:szCs w:val="28"/>
        </w:rPr>
        <w:t>Trường hợp phần còn lại của nhà ở, công trình phục vụ đời sống gắn liền với đất vẫn bảo đảm tiêu chuẩn kỹ thuật theo quy định của pháp luật có liên quan thì bồi thường theo thiệt hại thực tế.</w:t>
      </w:r>
    </w:p>
    <w:p w:rsidR="0071752E" w:rsidRPr="002F62F5" w:rsidRDefault="0071752E" w:rsidP="0071752E">
      <w:pPr>
        <w:widowControl w:val="0"/>
        <w:spacing w:before="120" w:after="120" w:line="312" w:lineRule="auto"/>
        <w:ind w:firstLine="720"/>
        <w:contextualSpacing/>
        <w:jc w:val="both"/>
        <w:rPr>
          <w:sz w:val="28"/>
          <w:szCs w:val="28"/>
        </w:rPr>
      </w:pPr>
      <w:r w:rsidRPr="002F62F5">
        <w:rPr>
          <w:b/>
          <w:sz w:val="28"/>
          <w:szCs w:val="28"/>
        </w:rPr>
        <w:lastRenderedPageBreak/>
        <w:t>Điều 4.</w:t>
      </w:r>
      <w:r w:rsidRPr="002F62F5">
        <w:rPr>
          <w:sz w:val="28"/>
          <w:szCs w:val="28"/>
        </w:rPr>
        <w:t xml:space="preserve"> Đối với nhà, công trình xây dựng gắn liền với đất tại khoản 2 Điều 102 Luật Đất đai khi Nhà nước thu hồi đất mà bị tháo dỡ hoặc phá dỡ toàn bộ hoặc một phần thì được bồi thường thiệt hại như sau:</w:t>
      </w:r>
    </w:p>
    <w:p w:rsidR="0071752E" w:rsidRPr="002F62F5" w:rsidRDefault="0071752E" w:rsidP="0071752E">
      <w:pPr>
        <w:widowControl w:val="0"/>
        <w:spacing w:before="120" w:after="120" w:line="312" w:lineRule="auto"/>
        <w:ind w:firstLine="720"/>
        <w:contextualSpacing/>
        <w:jc w:val="both"/>
        <w:rPr>
          <w:sz w:val="28"/>
          <w:szCs w:val="28"/>
        </w:rPr>
      </w:pPr>
      <w:r w:rsidRPr="002F62F5">
        <w:rPr>
          <w:sz w:val="28"/>
          <w:szCs w:val="28"/>
        </w:rPr>
        <w:t>a) Đối với nhà, công trình xây dựng bị tháo dỡ hoặc phá dỡ toàn bộ hoặc một phần mà phần còn lại không bảo đảm tiêu chuẩn kỹ thuật theo quy định của pháp luật thì bồi thường bằng giá trị xây dựng mới của nhà, công trình xây dựng có tiêu chuẩn kỹ thuật tương đương theo quy định của pháp luật về xây dựng;</w:t>
      </w:r>
    </w:p>
    <w:p w:rsidR="0071752E" w:rsidRPr="002F62F5" w:rsidRDefault="0071752E" w:rsidP="0071752E">
      <w:pPr>
        <w:widowControl w:val="0"/>
        <w:spacing w:before="120" w:after="120" w:line="312" w:lineRule="auto"/>
        <w:ind w:firstLine="720"/>
        <w:contextualSpacing/>
        <w:jc w:val="both"/>
        <w:rPr>
          <w:sz w:val="28"/>
          <w:szCs w:val="28"/>
        </w:rPr>
      </w:pPr>
      <w:r w:rsidRPr="002F62F5">
        <w:rPr>
          <w:sz w:val="28"/>
          <w:szCs w:val="28"/>
        </w:rPr>
        <w:t>b) Đối với nhà, công trình xây dựng khác bị tháo dỡ hoặc phá dỡ không thuộc trường hợp quy định tại điểm a khoản này thì được bồi thường thiệt hại theo thực tế.</w:t>
      </w:r>
    </w:p>
    <w:p w:rsidR="00CF5295" w:rsidRPr="002F62F5" w:rsidRDefault="00D90A42" w:rsidP="00A04BC0">
      <w:pPr>
        <w:widowControl w:val="0"/>
        <w:spacing w:before="120" w:after="120" w:line="312" w:lineRule="auto"/>
        <w:ind w:firstLine="720"/>
        <w:contextualSpacing/>
        <w:jc w:val="both"/>
        <w:rPr>
          <w:b/>
          <w:sz w:val="28"/>
          <w:szCs w:val="28"/>
        </w:rPr>
      </w:pPr>
      <w:r w:rsidRPr="002F62F5">
        <w:rPr>
          <w:b/>
          <w:sz w:val="28"/>
          <w:szCs w:val="28"/>
        </w:rPr>
        <w:t>Điều 5</w:t>
      </w:r>
      <w:r w:rsidR="00DA53D3" w:rsidRPr="002F62F5">
        <w:rPr>
          <w:b/>
          <w:sz w:val="28"/>
          <w:szCs w:val="28"/>
        </w:rPr>
        <w:t xml:space="preserve">. Quy định một số nội dung </w:t>
      </w:r>
      <w:r w:rsidR="004774CD" w:rsidRPr="002F62F5">
        <w:rPr>
          <w:b/>
          <w:sz w:val="28"/>
          <w:szCs w:val="28"/>
        </w:rPr>
        <w:t>đối với nhà ở, nhà, công trình xây dựng khi bị tháo dỡ hoặc phá dỡ</w:t>
      </w:r>
    </w:p>
    <w:p w:rsidR="00A04BC0" w:rsidRPr="002F62F5" w:rsidRDefault="004774CD" w:rsidP="00A04BC0">
      <w:pPr>
        <w:widowControl w:val="0"/>
        <w:spacing w:before="120" w:after="120" w:line="312" w:lineRule="auto"/>
        <w:ind w:firstLine="720"/>
        <w:contextualSpacing/>
        <w:jc w:val="both"/>
        <w:rPr>
          <w:sz w:val="28"/>
          <w:szCs w:val="28"/>
        </w:rPr>
      </w:pPr>
      <w:r w:rsidRPr="002F62F5">
        <w:rPr>
          <w:sz w:val="28"/>
          <w:szCs w:val="28"/>
        </w:rPr>
        <w:t xml:space="preserve">1. </w:t>
      </w:r>
      <w:r w:rsidR="00A04BC0" w:rsidRPr="002F62F5">
        <w:rPr>
          <w:sz w:val="28"/>
          <w:szCs w:val="28"/>
        </w:rPr>
        <w:t>Đơn vị thực hiện công tác</w:t>
      </w:r>
      <w:r w:rsidRPr="002F62F5">
        <w:rPr>
          <w:sz w:val="28"/>
          <w:szCs w:val="28"/>
        </w:rPr>
        <w:t xml:space="preserve"> giải phóng mặt bằng căn cứ</w:t>
      </w:r>
      <w:r w:rsidR="00A04BC0" w:rsidRPr="002F62F5">
        <w:rPr>
          <w:sz w:val="28"/>
          <w:szCs w:val="28"/>
        </w:rPr>
        <w:t xml:space="preserve"> các quy chuẩn, tiêu chuẩn kỹ thuật đã được cấp có thẩm quyền ban hành, </w:t>
      </w:r>
      <w:r w:rsidRPr="002F62F5">
        <w:rPr>
          <w:sz w:val="28"/>
          <w:szCs w:val="28"/>
        </w:rPr>
        <w:t xml:space="preserve">xem </w:t>
      </w:r>
      <w:r w:rsidR="00A04BC0" w:rsidRPr="002F62F5">
        <w:rPr>
          <w:sz w:val="28"/>
          <w:szCs w:val="28"/>
        </w:rPr>
        <w:t xml:space="preserve">xét trên </w:t>
      </w:r>
      <w:r w:rsidRPr="002F62F5">
        <w:rPr>
          <w:sz w:val="28"/>
          <w:szCs w:val="28"/>
        </w:rPr>
        <w:t>tình hình thực tiễn và tham khảo một số nội dung dưới đây để đánh giá,</w:t>
      </w:r>
      <w:r w:rsidR="00A04BC0" w:rsidRPr="002F62F5">
        <w:rPr>
          <w:sz w:val="28"/>
          <w:szCs w:val="28"/>
        </w:rPr>
        <w:t xml:space="preserve"> xác định phần còn lại của nhà, công trình không bảo đảm tiêu chuẩn kỹ thuật theo quy định của pháp luật; trường hợp cần thiết có thể thuê đơn vị tư vấn (có đầy đủ năng lực) đánh giá làm cơ sở bồi thường tài sản trên đất.</w:t>
      </w:r>
    </w:p>
    <w:p w:rsidR="00CF5295" w:rsidRPr="002F62F5" w:rsidRDefault="00A45C00" w:rsidP="00A04BC0">
      <w:pPr>
        <w:widowControl w:val="0"/>
        <w:spacing w:before="120" w:after="120" w:line="312" w:lineRule="auto"/>
        <w:ind w:firstLine="720"/>
        <w:contextualSpacing/>
        <w:jc w:val="both"/>
        <w:rPr>
          <w:sz w:val="28"/>
          <w:szCs w:val="28"/>
        </w:rPr>
      </w:pPr>
      <w:r w:rsidRPr="002F62F5">
        <w:rPr>
          <w:sz w:val="28"/>
          <w:szCs w:val="28"/>
        </w:rPr>
        <w:t>Đối với nhà ở</w:t>
      </w:r>
      <w:r w:rsidR="00DA53D3" w:rsidRPr="002F62F5">
        <w:rPr>
          <w:sz w:val="28"/>
          <w:szCs w:val="28"/>
        </w:rPr>
        <w:t xml:space="preserve"> diện tích</w:t>
      </w:r>
      <w:r w:rsidR="00A04BC0" w:rsidRPr="002F62F5">
        <w:rPr>
          <w:sz w:val="28"/>
          <w:szCs w:val="28"/>
        </w:rPr>
        <w:t xml:space="preserve"> còn lại nhỏ hơn 3</w:t>
      </w:r>
      <w:r w:rsidRPr="002F62F5">
        <w:rPr>
          <w:sz w:val="28"/>
          <w:szCs w:val="28"/>
        </w:rPr>
        <w:t>0m</w:t>
      </w:r>
      <w:r w:rsidRPr="002F62F5">
        <w:rPr>
          <w:sz w:val="28"/>
          <w:szCs w:val="28"/>
          <w:vertAlign w:val="superscript"/>
        </w:rPr>
        <w:t>2</w:t>
      </w:r>
      <w:r w:rsidR="00D14CFB" w:rsidRPr="002F62F5">
        <w:rPr>
          <w:sz w:val="28"/>
          <w:szCs w:val="28"/>
        </w:rPr>
        <w:t xml:space="preserve"> hoặc </w:t>
      </w:r>
      <w:r w:rsidR="00A04BC0" w:rsidRPr="002F62F5">
        <w:rPr>
          <w:sz w:val="28"/>
          <w:szCs w:val="28"/>
        </w:rPr>
        <w:t>chiều rộng mặt tiền nhà hoặc chiều sâu so với</w:t>
      </w:r>
      <w:bookmarkStart w:id="0" w:name="_GoBack"/>
      <w:bookmarkEnd w:id="0"/>
      <w:r w:rsidR="00A04BC0" w:rsidRPr="002F62F5">
        <w:rPr>
          <w:sz w:val="28"/>
          <w:szCs w:val="28"/>
        </w:rPr>
        <w:t xml:space="preserve"> chỉ giới xây dựng </w:t>
      </w:r>
      <w:r w:rsidR="00D14CFB" w:rsidRPr="002F62F5">
        <w:rPr>
          <w:sz w:val="28"/>
          <w:szCs w:val="28"/>
        </w:rPr>
        <w:t>nhỏ hơn 3,0 m</w:t>
      </w:r>
      <w:r w:rsidR="00D90A42" w:rsidRPr="002F62F5">
        <w:rPr>
          <w:sz w:val="28"/>
          <w:szCs w:val="28"/>
        </w:rPr>
        <w:t xml:space="preserve"> và các nội dung nêu trên</w:t>
      </w:r>
      <w:r w:rsidR="00D14CFB" w:rsidRPr="002F62F5">
        <w:rPr>
          <w:sz w:val="28"/>
          <w:szCs w:val="28"/>
        </w:rPr>
        <w:t xml:space="preserve"> khiến cho công trình không thể </w:t>
      </w:r>
      <w:r w:rsidR="00D90A42" w:rsidRPr="002F62F5">
        <w:rPr>
          <w:sz w:val="28"/>
          <w:szCs w:val="28"/>
        </w:rPr>
        <w:t xml:space="preserve">thực tế </w:t>
      </w:r>
      <w:r w:rsidR="00D14CFB" w:rsidRPr="002F62F5">
        <w:rPr>
          <w:sz w:val="28"/>
          <w:szCs w:val="28"/>
        </w:rPr>
        <w:t>sử dụng như bình thường.</w:t>
      </w:r>
    </w:p>
    <w:p w:rsidR="00A45C00" w:rsidRPr="002F62F5" w:rsidRDefault="00A45C00" w:rsidP="00A04BC0">
      <w:pPr>
        <w:widowControl w:val="0"/>
        <w:spacing w:before="120" w:after="120" w:line="312" w:lineRule="auto"/>
        <w:ind w:firstLine="720"/>
        <w:contextualSpacing/>
        <w:jc w:val="both"/>
        <w:rPr>
          <w:sz w:val="28"/>
          <w:szCs w:val="28"/>
        </w:rPr>
      </w:pPr>
      <w:r w:rsidRPr="002F62F5">
        <w:rPr>
          <w:sz w:val="28"/>
          <w:szCs w:val="28"/>
        </w:rPr>
        <w:t>Trường hợp phá dỡ dọc nhà</w:t>
      </w:r>
      <w:r w:rsidR="00503FF5" w:rsidRPr="002F62F5">
        <w:rPr>
          <w:sz w:val="28"/>
          <w:szCs w:val="28"/>
        </w:rPr>
        <w:t xml:space="preserve"> hoặc ngang nhà</w:t>
      </w:r>
      <w:r w:rsidR="0071752E" w:rsidRPr="002F62F5">
        <w:rPr>
          <w:sz w:val="28"/>
          <w:szCs w:val="28"/>
        </w:rPr>
        <w:t>, công trình</w:t>
      </w:r>
      <w:r w:rsidRPr="002F62F5">
        <w:rPr>
          <w:sz w:val="28"/>
          <w:szCs w:val="28"/>
        </w:rPr>
        <w:t xml:space="preserve"> vào toàn bộ kết cấu chịu lực chính của công trình (công trình không còn khả năng chịu lực).</w:t>
      </w:r>
    </w:p>
    <w:p w:rsidR="00A04BC0" w:rsidRPr="002F62F5" w:rsidRDefault="009E4B75" w:rsidP="00A04BC0">
      <w:pPr>
        <w:widowControl w:val="0"/>
        <w:spacing w:before="120" w:after="120" w:line="312" w:lineRule="auto"/>
        <w:ind w:firstLine="720"/>
        <w:contextualSpacing/>
        <w:jc w:val="both"/>
        <w:rPr>
          <w:sz w:val="28"/>
          <w:szCs w:val="28"/>
        </w:rPr>
      </w:pPr>
      <w:r w:rsidRPr="002F62F5">
        <w:rPr>
          <w:sz w:val="28"/>
          <w:szCs w:val="28"/>
        </w:rPr>
        <w:t>Trường hợp nhà, công trình sau khi phá dỡ bị thay đổi cơ bản công năng sử dụng, không có khả năng cải tạo hay quy hoạch lại để đảm bảo</w:t>
      </w:r>
      <w:r w:rsidR="00A04BC0" w:rsidRPr="002F62F5">
        <w:rPr>
          <w:sz w:val="28"/>
          <w:szCs w:val="28"/>
        </w:rPr>
        <w:t xml:space="preserve"> điều kiện sử dụng bình thường.</w:t>
      </w:r>
    </w:p>
    <w:p w:rsidR="00E8090A" w:rsidRPr="002F62F5" w:rsidRDefault="004774CD" w:rsidP="00A04BC0">
      <w:pPr>
        <w:widowControl w:val="0"/>
        <w:spacing w:before="120" w:after="120" w:line="312" w:lineRule="auto"/>
        <w:ind w:firstLine="720"/>
        <w:contextualSpacing/>
        <w:jc w:val="both"/>
        <w:rPr>
          <w:sz w:val="28"/>
          <w:szCs w:val="28"/>
        </w:rPr>
      </w:pPr>
      <w:r w:rsidRPr="002F62F5">
        <w:rPr>
          <w:sz w:val="28"/>
          <w:szCs w:val="28"/>
        </w:rPr>
        <w:t>2</w:t>
      </w:r>
      <w:r w:rsidR="00CF5295" w:rsidRPr="002F62F5">
        <w:rPr>
          <w:sz w:val="28"/>
          <w:szCs w:val="28"/>
        </w:rPr>
        <w:t xml:space="preserve">. </w:t>
      </w:r>
      <w:r w:rsidR="005E1AA0" w:rsidRPr="002F62F5">
        <w:rPr>
          <w:sz w:val="28"/>
          <w:szCs w:val="28"/>
        </w:rPr>
        <w:t xml:space="preserve">Đối với </w:t>
      </w:r>
      <w:r w:rsidR="00D90A42" w:rsidRPr="002F62F5">
        <w:rPr>
          <w:sz w:val="28"/>
          <w:szCs w:val="28"/>
        </w:rPr>
        <w:t xml:space="preserve">nhà ở, </w:t>
      </w:r>
      <w:r w:rsidR="005E1AA0" w:rsidRPr="002F62F5">
        <w:rPr>
          <w:sz w:val="28"/>
          <w:szCs w:val="28"/>
        </w:rPr>
        <w:t xml:space="preserve">nhà, công trình bị phá dỡ một phần (dọc nhà hoặc ngang nhà) </w:t>
      </w:r>
      <w:r w:rsidR="0023285A" w:rsidRPr="002F62F5">
        <w:rPr>
          <w:sz w:val="28"/>
          <w:szCs w:val="28"/>
        </w:rPr>
        <w:t xml:space="preserve">mà </w:t>
      </w:r>
      <w:r w:rsidR="005E1AA0" w:rsidRPr="002F62F5">
        <w:rPr>
          <w:sz w:val="28"/>
          <w:szCs w:val="28"/>
        </w:rPr>
        <w:t>phần còn lại vẫn tồn tại và sử dụng được</w:t>
      </w:r>
      <w:r w:rsidR="00E8090A" w:rsidRPr="002F62F5">
        <w:rPr>
          <w:sz w:val="28"/>
          <w:szCs w:val="28"/>
        </w:rPr>
        <w:t>, đảm bảo tiêu chuẩn kỹ thuật theo quy định của pháp luật</w:t>
      </w:r>
      <w:r w:rsidR="005E1AA0" w:rsidRPr="002F62F5">
        <w:rPr>
          <w:sz w:val="28"/>
          <w:szCs w:val="28"/>
        </w:rPr>
        <w:t xml:space="preserve"> thì tính bồi thường </w:t>
      </w:r>
      <w:r w:rsidR="00E8090A" w:rsidRPr="002F62F5">
        <w:rPr>
          <w:sz w:val="28"/>
          <w:szCs w:val="28"/>
        </w:rPr>
        <w:t>theo thiệt hại thực tế.</w:t>
      </w:r>
    </w:p>
    <w:p w:rsidR="005E1AA0" w:rsidRPr="002F62F5" w:rsidRDefault="002F62F5" w:rsidP="00A04BC0">
      <w:pPr>
        <w:widowControl w:val="0"/>
        <w:spacing w:before="120" w:after="120" w:line="312" w:lineRule="auto"/>
        <w:ind w:firstLine="720"/>
        <w:contextualSpacing/>
        <w:jc w:val="both"/>
        <w:rPr>
          <w:sz w:val="28"/>
          <w:szCs w:val="28"/>
        </w:rPr>
      </w:pPr>
      <w:r w:rsidRPr="002F62F5">
        <w:rPr>
          <w:sz w:val="28"/>
          <w:szCs w:val="28"/>
        </w:rPr>
        <w:t>2</w:t>
      </w:r>
      <w:r w:rsidR="00CF5295" w:rsidRPr="002F62F5">
        <w:rPr>
          <w:sz w:val="28"/>
          <w:szCs w:val="28"/>
        </w:rPr>
        <w:t>.1.</w:t>
      </w:r>
      <w:r w:rsidR="001E7353" w:rsidRPr="002F62F5">
        <w:rPr>
          <w:sz w:val="28"/>
          <w:szCs w:val="28"/>
        </w:rPr>
        <w:t xml:space="preserve"> </w:t>
      </w:r>
      <w:r w:rsidR="005E1AA0" w:rsidRPr="002F62F5">
        <w:rPr>
          <w:sz w:val="28"/>
          <w:szCs w:val="28"/>
        </w:rPr>
        <w:t>Diện tích công trình phá dỡ được tính như sau:</w:t>
      </w:r>
    </w:p>
    <w:p w:rsidR="005B593F" w:rsidRPr="002F62F5" w:rsidRDefault="00F1268F" w:rsidP="00A04BC0">
      <w:pPr>
        <w:widowControl w:val="0"/>
        <w:spacing w:before="120" w:after="120" w:line="312" w:lineRule="auto"/>
        <w:ind w:firstLine="720"/>
        <w:contextualSpacing/>
        <w:jc w:val="both"/>
        <w:rPr>
          <w:b/>
          <w:sz w:val="28"/>
          <w:szCs w:val="28"/>
        </w:rPr>
      </w:pPr>
      <w:r w:rsidRPr="002F62F5">
        <w:rPr>
          <w:sz w:val="28"/>
          <w:szCs w:val="28"/>
        </w:rPr>
        <w:t>a)</w:t>
      </w:r>
      <w:r w:rsidR="005B593F" w:rsidRPr="002F62F5">
        <w:rPr>
          <w:sz w:val="28"/>
          <w:szCs w:val="28"/>
        </w:rPr>
        <w:t xml:space="preserve"> Đối với nhà mái ngói, fibrôximăng, mái tôn nếu vào một phần gian thì </w:t>
      </w:r>
      <w:r w:rsidR="005F43D2" w:rsidRPr="002F62F5">
        <w:rPr>
          <w:sz w:val="28"/>
          <w:szCs w:val="28"/>
        </w:rPr>
        <w:t xml:space="preserve">các đơn vị có liên quan xem xét trường hợp ảnh hưởng kết cấu cả gian nhà thì </w:t>
      </w:r>
      <w:r w:rsidR="005B593F" w:rsidRPr="002F62F5">
        <w:rPr>
          <w:sz w:val="28"/>
          <w:szCs w:val="28"/>
        </w:rPr>
        <w:t>tính hết diện tích cả gian nhà</w:t>
      </w:r>
      <w:r w:rsidR="009E6F40" w:rsidRPr="002F62F5">
        <w:rPr>
          <w:sz w:val="28"/>
          <w:szCs w:val="28"/>
        </w:rPr>
        <w:t xml:space="preserve"> phù hợp với tiêu chuẩn kỹ thuật đã được quy định</w:t>
      </w:r>
      <w:r w:rsidR="00AB1A08" w:rsidRPr="002F62F5">
        <w:rPr>
          <w:sz w:val="28"/>
          <w:szCs w:val="28"/>
        </w:rPr>
        <w:t xml:space="preserve"> hoặc trường hợp cần thiết có thể đánh giá theo thực tế để tính toán, lập dự toán phù hợp quy định. </w:t>
      </w:r>
    </w:p>
    <w:p w:rsidR="005E1AA0" w:rsidRPr="002F62F5" w:rsidRDefault="00F1268F" w:rsidP="00A04BC0">
      <w:pPr>
        <w:widowControl w:val="0"/>
        <w:spacing w:before="120" w:after="120" w:line="312" w:lineRule="auto"/>
        <w:ind w:firstLine="720"/>
        <w:contextualSpacing/>
        <w:jc w:val="both"/>
        <w:rPr>
          <w:sz w:val="28"/>
          <w:szCs w:val="28"/>
        </w:rPr>
      </w:pPr>
      <w:r w:rsidRPr="002F62F5">
        <w:rPr>
          <w:sz w:val="28"/>
          <w:szCs w:val="28"/>
        </w:rPr>
        <w:lastRenderedPageBreak/>
        <w:t>b)</w:t>
      </w:r>
      <w:r w:rsidR="005E1AA0" w:rsidRPr="002F62F5">
        <w:rPr>
          <w:sz w:val="28"/>
          <w:szCs w:val="28"/>
        </w:rPr>
        <w:t xml:space="preserve"> Đối vớ</w:t>
      </w:r>
      <w:r w:rsidRPr="002F62F5">
        <w:rPr>
          <w:sz w:val="28"/>
          <w:szCs w:val="28"/>
        </w:rPr>
        <w:t>i nhà mái bằng bê tông cốt thép</w:t>
      </w:r>
    </w:p>
    <w:p w:rsidR="005E1AA0" w:rsidRPr="002F62F5" w:rsidRDefault="005E1AA0" w:rsidP="00A04BC0">
      <w:pPr>
        <w:widowControl w:val="0"/>
        <w:spacing w:before="120" w:after="120" w:line="312" w:lineRule="auto"/>
        <w:ind w:firstLine="720"/>
        <w:contextualSpacing/>
        <w:jc w:val="both"/>
        <w:rPr>
          <w:sz w:val="28"/>
          <w:szCs w:val="28"/>
        </w:rPr>
      </w:pPr>
      <w:r w:rsidRPr="002F62F5">
        <w:rPr>
          <w:sz w:val="28"/>
          <w:szCs w:val="28"/>
        </w:rPr>
        <w:t xml:space="preserve">Nếu chỉ giới </w:t>
      </w:r>
      <w:r w:rsidR="00235411" w:rsidRPr="002F62F5">
        <w:rPr>
          <w:sz w:val="28"/>
          <w:szCs w:val="28"/>
        </w:rPr>
        <w:t>giải phóng mặt bằng</w:t>
      </w:r>
      <w:r w:rsidRPr="002F62F5">
        <w:rPr>
          <w:sz w:val="28"/>
          <w:szCs w:val="28"/>
        </w:rPr>
        <w:t xml:space="preserve"> cắt chéo hết chiều ngang của nhà thì được tính đến dầm hoặc tường chịu lực gần nhất.</w:t>
      </w:r>
    </w:p>
    <w:p w:rsidR="005E1AA0" w:rsidRPr="002F62F5" w:rsidRDefault="005E1AA0" w:rsidP="00A04BC0">
      <w:pPr>
        <w:widowControl w:val="0"/>
        <w:spacing w:before="120" w:after="120" w:line="312" w:lineRule="auto"/>
        <w:ind w:firstLine="720"/>
        <w:contextualSpacing/>
        <w:jc w:val="both"/>
        <w:rPr>
          <w:sz w:val="28"/>
          <w:szCs w:val="28"/>
        </w:rPr>
      </w:pPr>
      <w:r w:rsidRPr="002F62F5">
        <w:rPr>
          <w:sz w:val="28"/>
          <w:szCs w:val="28"/>
        </w:rPr>
        <w:t xml:space="preserve">Nếu chỉ giới </w:t>
      </w:r>
      <w:r w:rsidR="00235411" w:rsidRPr="002F62F5">
        <w:rPr>
          <w:sz w:val="28"/>
          <w:szCs w:val="28"/>
        </w:rPr>
        <w:t>giải phóng mặt bằng</w:t>
      </w:r>
      <w:r w:rsidRPr="002F62F5">
        <w:rPr>
          <w:sz w:val="28"/>
          <w:szCs w:val="28"/>
        </w:rPr>
        <w:t xml:space="preserve"> cắt chéo không hết chiều ngang của nhà thì </w:t>
      </w:r>
      <w:r w:rsidR="00235411" w:rsidRPr="002F62F5">
        <w:rPr>
          <w:sz w:val="28"/>
          <w:szCs w:val="28"/>
        </w:rPr>
        <w:t xml:space="preserve">đơn vị tổ chức thực hiện giải phóng mặt bằng </w:t>
      </w:r>
      <w:r w:rsidRPr="002F62F5">
        <w:rPr>
          <w:sz w:val="28"/>
          <w:szCs w:val="28"/>
        </w:rPr>
        <w:t>tùy từng trường hợp</w:t>
      </w:r>
      <w:r w:rsidR="00235411" w:rsidRPr="002F62F5">
        <w:rPr>
          <w:sz w:val="28"/>
          <w:szCs w:val="28"/>
        </w:rPr>
        <w:t xml:space="preserve"> để</w:t>
      </w:r>
      <w:r w:rsidRPr="002F62F5">
        <w:rPr>
          <w:sz w:val="28"/>
          <w:szCs w:val="28"/>
        </w:rPr>
        <w:t xml:space="preserve"> xem xét cụ thể.</w:t>
      </w:r>
    </w:p>
    <w:p w:rsidR="00960BF3" w:rsidRPr="002F62F5" w:rsidRDefault="002F62F5" w:rsidP="00A04BC0">
      <w:pPr>
        <w:widowControl w:val="0"/>
        <w:spacing w:before="120" w:after="120" w:line="312" w:lineRule="auto"/>
        <w:ind w:firstLine="720"/>
        <w:contextualSpacing/>
        <w:jc w:val="both"/>
        <w:rPr>
          <w:sz w:val="28"/>
          <w:szCs w:val="28"/>
        </w:rPr>
      </w:pPr>
      <w:r w:rsidRPr="002F62F5">
        <w:rPr>
          <w:sz w:val="28"/>
          <w:szCs w:val="28"/>
        </w:rPr>
        <w:t>2</w:t>
      </w:r>
      <w:r w:rsidR="00CF5295" w:rsidRPr="002F62F5">
        <w:rPr>
          <w:sz w:val="28"/>
          <w:szCs w:val="28"/>
        </w:rPr>
        <w:t>.</w:t>
      </w:r>
      <w:r w:rsidR="00F1268F" w:rsidRPr="002F62F5">
        <w:rPr>
          <w:sz w:val="28"/>
          <w:szCs w:val="28"/>
        </w:rPr>
        <w:t>2.</w:t>
      </w:r>
      <w:r w:rsidR="0023285A" w:rsidRPr="002F62F5">
        <w:rPr>
          <w:sz w:val="28"/>
          <w:szCs w:val="28"/>
        </w:rPr>
        <w:t xml:space="preserve"> </w:t>
      </w:r>
      <w:r w:rsidR="00ED4D34" w:rsidRPr="002F62F5">
        <w:rPr>
          <w:sz w:val="28"/>
          <w:szCs w:val="28"/>
        </w:rPr>
        <w:t>Bồi thường</w:t>
      </w:r>
      <w:r w:rsidR="0023285A" w:rsidRPr="002F62F5">
        <w:rPr>
          <w:sz w:val="28"/>
          <w:szCs w:val="28"/>
        </w:rPr>
        <w:t xml:space="preserve"> chi phí sửa chữa hoàn thiện </w:t>
      </w:r>
      <w:r w:rsidR="00E8090A" w:rsidRPr="002F62F5">
        <w:rPr>
          <w:sz w:val="28"/>
          <w:szCs w:val="28"/>
        </w:rPr>
        <w:t>mặt tiền</w:t>
      </w:r>
      <w:r w:rsidRPr="002F62F5">
        <w:rPr>
          <w:sz w:val="28"/>
          <w:szCs w:val="28"/>
        </w:rPr>
        <w:t xml:space="preserve"> nhà ở,</w:t>
      </w:r>
      <w:r w:rsidR="00E8090A" w:rsidRPr="002F62F5">
        <w:rPr>
          <w:sz w:val="28"/>
          <w:szCs w:val="28"/>
        </w:rPr>
        <w:t xml:space="preserve"> </w:t>
      </w:r>
      <w:r w:rsidR="0023285A" w:rsidRPr="002F62F5">
        <w:rPr>
          <w:sz w:val="28"/>
          <w:szCs w:val="28"/>
        </w:rPr>
        <w:t>nhà</w:t>
      </w:r>
      <w:r w:rsidR="00A11570" w:rsidRPr="002F62F5">
        <w:rPr>
          <w:sz w:val="28"/>
          <w:szCs w:val="28"/>
        </w:rPr>
        <w:t>, công trình</w:t>
      </w:r>
      <w:r w:rsidR="00B80F9C" w:rsidRPr="002F62F5">
        <w:rPr>
          <w:sz w:val="28"/>
          <w:szCs w:val="28"/>
        </w:rPr>
        <w:t xml:space="preserve"> </w:t>
      </w:r>
      <w:r w:rsidRPr="002F62F5">
        <w:rPr>
          <w:sz w:val="28"/>
          <w:szCs w:val="28"/>
        </w:rPr>
        <w:t xml:space="preserve">xây dựng </w:t>
      </w:r>
      <w:r w:rsidR="00B80F9C" w:rsidRPr="002F62F5">
        <w:rPr>
          <w:sz w:val="28"/>
          <w:szCs w:val="28"/>
        </w:rPr>
        <w:t>khi</w:t>
      </w:r>
      <w:r w:rsidR="00A11570" w:rsidRPr="002F62F5">
        <w:rPr>
          <w:sz w:val="28"/>
          <w:szCs w:val="28"/>
        </w:rPr>
        <w:t xml:space="preserve"> bị phá dỡ một phần với chi phí </w:t>
      </w:r>
      <w:r w:rsidR="000F0F3F" w:rsidRPr="002F62F5">
        <w:rPr>
          <w:sz w:val="28"/>
          <w:szCs w:val="28"/>
        </w:rPr>
        <w:t xml:space="preserve">được tính bằng chiều sâu </w:t>
      </w:r>
      <w:r w:rsidR="00AD46A5" w:rsidRPr="002F62F5">
        <w:rPr>
          <w:sz w:val="28"/>
          <w:szCs w:val="28"/>
        </w:rPr>
        <w:t>1,8</w:t>
      </w:r>
      <w:r w:rsidR="000F0F3F" w:rsidRPr="002F62F5">
        <w:rPr>
          <w:sz w:val="28"/>
          <w:szCs w:val="28"/>
        </w:rPr>
        <w:t>m liền kề sau chỉ giới giải phóng mặt bằng nhân với chiều rộng công trình.</w:t>
      </w:r>
      <w:r w:rsidR="00713FF4" w:rsidRPr="002F62F5">
        <w:rPr>
          <w:sz w:val="28"/>
          <w:szCs w:val="28"/>
        </w:rPr>
        <w:t xml:space="preserve"> </w:t>
      </w:r>
    </w:p>
    <w:p w:rsidR="00F914EC" w:rsidRPr="002F62F5" w:rsidRDefault="002F62F5" w:rsidP="009E4B75">
      <w:pPr>
        <w:widowControl w:val="0"/>
        <w:spacing w:before="120" w:after="120" w:line="317" w:lineRule="auto"/>
        <w:ind w:firstLine="720"/>
        <w:contextualSpacing/>
        <w:jc w:val="both"/>
        <w:rPr>
          <w:spacing w:val="-2"/>
          <w:sz w:val="28"/>
          <w:szCs w:val="28"/>
        </w:rPr>
      </w:pPr>
      <w:r w:rsidRPr="002F62F5">
        <w:rPr>
          <w:spacing w:val="-2"/>
          <w:sz w:val="28"/>
          <w:szCs w:val="28"/>
        </w:rPr>
        <w:t>3</w:t>
      </w:r>
      <w:r w:rsidR="00F914EC" w:rsidRPr="002F62F5">
        <w:rPr>
          <w:spacing w:val="-2"/>
          <w:sz w:val="28"/>
          <w:szCs w:val="28"/>
        </w:rPr>
        <w:t>. Trường hợp chỉ giới giải phóng mặt bằng vào một phần hiên hoặc sảnh hoặc phần mái đua của nhà, công trình thì được bồi thường 100% phần hiên, sảnh, mái đua nhưng không áp dụng đơn giá theo diện tích xây dựng hoặc diện tích sàn xây dựng mà tính chi tiết đơn giá theo</w:t>
      </w:r>
      <w:r w:rsidR="00CF5295" w:rsidRPr="002F62F5">
        <w:rPr>
          <w:spacing w:val="-2"/>
          <w:sz w:val="28"/>
          <w:szCs w:val="28"/>
        </w:rPr>
        <w:t xml:space="preserve"> bóc tách</w:t>
      </w:r>
      <w:r w:rsidR="00F914EC" w:rsidRPr="002F62F5">
        <w:rPr>
          <w:spacing w:val="-2"/>
          <w:sz w:val="28"/>
          <w:szCs w:val="28"/>
        </w:rPr>
        <w:t xml:space="preserve"> khối lượng bộ phận nhà, công trình.</w:t>
      </w:r>
    </w:p>
    <w:p w:rsidR="006358CB" w:rsidRPr="002F62F5" w:rsidRDefault="002F62F5" w:rsidP="009E4B75">
      <w:pPr>
        <w:widowControl w:val="0"/>
        <w:spacing w:before="120" w:after="120" w:line="317" w:lineRule="auto"/>
        <w:ind w:firstLine="720"/>
        <w:contextualSpacing/>
        <w:jc w:val="both"/>
        <w:rPr>
          <w:sz w:val="28"/>
          <w:szCs w:val="28"/>
        </w:rPr>
      </w:pPr>
      <w:r w:rsidRPr="002F62F5">
        <w:rPr>
          <w:sz w:val="28"/>
          <w:szCs w:val="28"/>
        </w:rPr>
        <w:t>4</w:t>
      </w:r>
      <w:r w:rsidR="006358CB" w:rsidRPr="002F62F5">
        <w:rPr>
          <w:sz w:val="28"/>
          <w:szCs w:val="28"/>
        </w:rPr>
        <w:t>. Đối với nhà, công trình bị phá dỡ một phần mà các hạng mục công trình phụ, cầu thang, gác xép (cùng nằm trong ngôi nhà đó) ở ngay sau chỉ giới giải phóng mặt bằng, nằm phía trước công trình bắt buộc phải quy hoạch</w:t>
      </w:r>
      <w:r w:rsidR="00CF5295" w:rsidRPr="002F62F5">
        <w:rPr>
          <w:sz w:val="28"/>
          <w:szCs w:val="28"/>
        </w:rPr>
        <w:t>, bố trí</w:t>
      </w:r>
      <w:r w:rsidR="006358CB" w:rsidRPr="002F62F5">
        <w:rPr>
          <w:sz w:val="28"/>
          <w:szCs w:val="28"/>
        </w:rPr>
        <w:t xml:space="preserve"> lại thì tùy từng trường hợp cụ thể có thể </w:t>
      </w:r>
      <w:r w:rsidR="00F95A54" w:rsidRPr="002F62F5">
        <w:rPr>
          <w:sz w:val="28"/>
          <w:szCs w:val="28"/>
        </w:rPr>
        <w:t xml:space="preserve">bồi thường, </w:t>
      </w:r>
      <w:r w:rsidR="006358CB" w:rsidRPr="002F62F5">
        <w:rPr>
          <w:sz w:val="28"/>
          <w:szCs w:val="28"/>
        </w:rPr>
        <w:t>hỗ trợ từ 80% đến 100% giá trị xây mới có tiêu chuẩn kỹ thuật tương đương với các hạng mục công trình đó để sắp xếp lại mặt bằng công trình cho phù hợp.</w:t>
      </w:r>
    </w:p>
    <w:p w:rsidR="00AC4DE0" w:rsidRPr="002F62F5" w:rsidRDefault="008069F5" w:rsidP="006358CB">
      <w:pPr>
        <w:widowControl w:val="0"/>
        <w:spacing w:before="120" w:after="120" w:line="312" w:lineRule="auto"/>
        <w:ind w:firstLine="720"/>
        <w:contextualSpacing/>
        <w:jc w:val="both"/>
        <w:rPr>
          <w:b/>
          <w:sz w:val="28"/>
          <w:szCs w:val="28"/>
        </w:rPr>
      </w:pPr>
      <w:r>
        <w:rPr>
          <w:b/>
          <w:sz w:val="28"/>
          <w:szCs w:val="28"/>
        </w:rPr>
        <w:t>Điều 6</w:t>
      </w:r>
      <w:r w:rsidR="00AC4DE0" w:rsidRPr="002F62F5">
        <w:rPr>
          <w:b/>
          <w:sz w:val="28"/>
          <w:szCs w:val="28"/>
        </w:rPr>
        <w:t>. Quy định về hỗ trợ khác theo thẩm quyền</w:t>
      </w:r>
      <w:r w:rsidR="00503FF5" w:rsidRPr="002F62F5">
        <w:rPr>
          <w:b/>
          <w:sz w:val="28"/>
          <w:szCs w:val="28"/>
        </w:rPr>
        <w:t xml:space="preserve"> của UBND tỉnh</w:t>
      </w:r>
      <w:r w:rsidR="00AC4DE0" w:rsidRPr="002F62F5">
        <w:rPr>
          <w:b/>
          <w:sz w:val="28"/>
          <w:szCs w:val="28"/>
        </w:rPr>
        <w:t xml:space="preserve"> quy định tại khoản 12 Điều 3 Nghị quyết số 254/2025/QH15 ngày 11/12/2025 của Quốc hội</w:t>
      </w:r>
    </w:p>
    <w:p w:rsidR="00AC4DE0" w:rsidRDefault="00503FF5" w:rsidP="00AC4DE0">
      <w:pPr>
        <w:widowControl w:val="0"/>
        <w:spacing w:before="120" w:after="120" w:line="312" w:lineRule="auto"/>
        <w:ind w:firstLine="720"/>
        <w:contextualSpacing/>
        <w:jc w:val="both"/>
        <w:rPr>
          <w:sz w:val="28"/>
          <w:szCs w:val="28"/>
        </w:rPr>
      </w:pPr>
      <w:r w:rsidRPr="002F62F5">
        <w:rPr>
          <w:sz w:val="28"/>
          <w:szCs w:val="28"/>
        </w:rPr>
        <w:t>Trường hợp các hạng mục công trình phụ trợ nằm ngoài liền kề với công trình chính bị phá dỡ như: bể nước, bếp, nhà tắm, giếng khơi... không thể sử dụng được theo thiết kế, mục đích xây dựng ban đầu, bắt buộc phải phá dỡ, quy hoạch lại thì được xem xét hỗ trợ 100% giá trị các hạng mục công trình đó. Diện tích được xem xét bồi thường, hỗ trợ tối đa không vượt quá diện tích của công trình chính bị phá dỡ.</w:t>
      </w:r>
    </w:p>
    <w:p w:rsidR="00AC4DE0" w:rsidRDefault="00AC4DE0" w:rsidP="006358CB">
      <w:pPr>
        <w:widowControl w:val="0"/>
        <w:spacing w:before="120" w:after="120" w:line="312" w:lineRule="auto"/>
        <w:ind w:firstLine="720"/>
        <w:contextualSpacing/>
        <w:jc w:val="both"/>
        <w:rPr>
          <w:sz w:val="28"/>
          <w:szCs w:val="28"/>
        </w:rPr>
      </w:pPr>
    </w:p>
    <w:p w:rsidR="00AC4DE0" w:rsidRPr="007929D1" w:rsidRDefault="00AC4DE0" w:rsidP="006358CB">
      <w:pPr>
        <w:widowControl w:val="0"/>
        <w:spacing w:before="120" w:after="120" w:line="312" w:lineRule="auto"/>
        <w:ind w:firstLine="720"/>
        <w:contextualSpacing/>
        <w:jc w:val="both"/>
        <w:rPr>
          <w:sz w:val="28"/>
          <w:szCs w:val="28"/>
        </w:rPr>
      </w:pPr>
    </w:p>
    <w:p w:rsidR="00B3130A" w:rsidRDefault="00B3130A" w:rsidP="007C5C3B">
      <w:pPr>
        <w:rPr>
          <w:b/>
          <w:sz w:val="28"/>
          <w:szCs w:val="28"/>
        </w:rPr>
      </w:pPr>
      <w:bookmarkStart w:id="1" w:name="chuong_phuluc_1"/>
      <w:bookmarkEnd w:id="1"/>
    </w:p>
    <w:sectPr w:rsidR="00B3130A" w:rsidSect="009E4B75">
      <w:headerReference w:type="default" r:id="rId8"/>
      <w:type w:val="continuous"/>
      <w:pgSz w:w="11907" w:h="16840" w:code="9"/>
      <w:pgMar w:top="1134" w:right="1134" w:bottom="1134" w:left="1701" w:header="567"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02AF" w:rsidRDefault="00DC02AF" w:rsidP="008B7079">
      <w:r>
        <w:separator/>
      </w:r>
    </w:p>
  </w:endnote>
  <w:endnote w:type="continuationSeparator" w:id="0">
    <w:p w:rsidR="00DC02AF" w:rsidRDefault="00DC02AF" w:rsidP="008B7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02AF" w:rsidRDefault="00DC02AF" w:rsidP="008B7079">
      <w:r>
        <w:separator/>
      </w:r>
    </w:p>
  </w:footnote>
  <w:footnote w:type="continuationSeparator" w:id="0">
    <w:p w:rsidR="00DC02AF" w:rsidRDefault="00DC02AF" w:rsidP="008B707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6297613"/>
      <w:docPartObj>
        <w:docPartGallery w:val="Page Numbers (Top of Page)"/>
        <w:docPartUnique/>
      </w:docPartObj>
    </w:sdtPr>
    <w:sdtEndPr>
      <w:rPr>
        <w:noProof/>
        <w:sz w:val="26"/>
        <w:szCs w:val="26"/>
      </w:rPr>
    </w:sdtEndPr>
    <w:sdtContent>
      <w:p w:rsidR="00746647" w:rsidRPr="009E4B75" w:rsidRDefault="00746647" w:rsidP="009E4B75">
        <w:pPr>
          <w:pStyle w:val="Header"/>
          <w:jc w:val="center"/>
          <w:rPr>
            <w:sz w:val="26"/>
            <w:szCs w:val="26"/>
          </w:rPr>
        </w:pPr>
        <w:r w:rsidRPr="009E4B75">
          <w:rPr>
            <w:sz w:val="26"/>
            <w:szCs w:val="26"/>
          </w:rPr>
          <w:fldChar w:fldCharType="begin"/>
        </w:r>
        <w:r w:rsidRPr="009E4B75">
          <w:rPr>
            <w:sz w:val="26"/>
            <w:szCs w:val="26"/>
          </w:rPr>
          <w:instrText xml:space="preserve"> PAGE   \* MERGEFORMAT </w:instrText>
        </w:r>
        <w:r w:rsidRPr="009E4B75">
          <w:rPr>
            <w:sz w:val="26"/>
            <w:szCs w:val="26"/>
          </w:rPr>
          <w:fldChar w:fldCharType="separate"/>
        </w:r>
        <w:r w:rsidR="008069F5">
          <w:rPr>
            <w:noProof/>
            <w:sz w:val="26"/>
            <w:szCs w:val="26"/>
          </w:rPr>
          <w:t>3</w:t>
        </w:r>
        <w:r w:rsidRPr="009E4B75">
          <w:rPr>
            <w:noProof/>
            <w:sz w:val="26"/>
            <w:szCs w:val="26"/>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bullet"/>
      <w:lvlText w:val="-"/>
      <w:lvlJc w:val="left"/>
      <w:rPr>
        <w:rFonts w:ascii="Times New Roman" w:hAnsi="Times New Roman"/>
        <w:b w:val="0"/>
        <w:i w:val="0"/>
        <w:smallCaps w:val="0"/>
        <w:strike w:val="0"/>
        <w:color w:val="000000"/>
        <w:spacing w:val="0"/>
        <w:w w:val="100"/>
        <w:position w:val="0"/>
        <w:sz w:val="22"/>
        <w:u w:val="none"/>
      </w:rPr>
    </w:lvl>
    <w:lvl w:ilvl="1">
      <w:start w:val="1"/>
      <w:numFmt w:val="bullet"/>
      <w:lvlText w:val="-"/>
      <w:lvlJc w:val="left"/>
      <w:rPr>
        <w:rFonts w:ascii="Times New Roman" w:hAnsi="Times New Roman"/>
        <w:b w:val="0"/>
        <w:i w:val="0"/>
        <w:smallCaps w:val="0"/>
        <w:strike w:val="0"/>
        <w:color w:val="000000"/>
        <w:spacing w:val="0"/>
        <w:w w:val="100"/>
        <w:position w:val="0"/>
        <w:sz w:val="22"/>
        <w:u w:val="none"/>
      </w:rPr>
    </w:lvl>
    <w:lvl w:ilvl="2">
      <w:start w:val="1"/>
      <w:numFmt w:val="bullet"/>
      <w:lvlText w:val="-"/>
      <w:lvlJc w:val="left"/>
      <w:rPr>
        <w:rFonts w:ascii="Times New Roman" w:hAnsi="Times New Roman"/>
        <w:b w:val="0"/>
        <w:i w:val="0"/>
        <w:smallCaps w:val="0"/>
        <w:strike w:val="0"/>
        <w:color w:val="000000"/>
        <w:spacing w:val="0"/>
        <w:w w:val="100"/>
        <w:position w:val="0"/>
        <w:sz w:val="22"/>
        <w:u w:val="none"/>
      </w:rPr>
    </w:lvl>
    <w:lvl w:ilvl="3">
      <w:start w:val="1"/>
      <w:numFmt w:val="bullet"/>
      <w:lvlText w:val="-"/>
      <w:lvlJc w:val="left"/>
      <w:rPr>
        <w:rFonts w:ascii="Times New Roman" w:hAnsi="Times New Roman"/>
        <w:b w:val="0"/>
        <w:i w:val="0"/>
        <w:smallCaps w:val="0"/>
        <w:strike w:val="0"/>
        <w:color w:val="000000"/>
        <w:spacing w:val="0"/>
        <w:w w:val="100"/>
        <w:position w:val="0"/>
        <w:sz w:val="22"/>
        <w:u w:val="none"/>
      </w:rPr>
    </w:lvl>
    <w:lvl w:ilvl="4">
      <w:start w:val="1"/>
      <w:numFmt w:val="bullet"/>
      <w:lvlText w:val="-"/>
      <w:lvlJc w:val="left"/>
      <w:rPr>
        <w:rFonts w:ascii="Times New Roman" w:hAnsi="Times New Roman"/>
        <w:b w:val="0"/>
        <w:i w:val="0"/>
        <w:smallCaps w:val="0"/>
        <w:strike w:val="0"/>
        <w:color w:val="000000"/>
        <w:spacing w:val="0"/>
        <w:w w:val="100"/>
        <w:position w:val="0"/>
        <w:sz w:val="22"/>
        <w:u w:val="none"/>
      </w:rPr>
    </w:lvl>
    <w:lvl w:ilvl="5">
      <w:start w:val="1"/>
      <w:numFmt w:val="bullet"/>
      <w:lvlText w:val="-"/>
      <w:lvlJc w:val="left"/>
      <w:rPr>
        <w:rFonts w:ascii="Times New Roman" w:hAnsi="Times New Roman"/>
        <w:b w:val="0"/>
        <w:i w:val="0"/>
        <w:smallCaps w:val="0"/>
        <w:strike w:val="0"/>
        <w:color w:val="000000"/>
        <w:spacing w:val="0"/>
        <w:w w:val="100"/>
        <w:position w:val="0"/>
        <w:sz w:val="22"/>
        <w:u w:val="none"/>
      </w:rPr>
    </w:lvl>
    <w:lvl w:ilvl="6">
      <w:start w:val="1"/>
      <w:numFmt w:val="bullet"/>
      <w:lvlText w:val="-"/>
      <w:lvlJc w:val="left"/>
      <w:rPr>
        <w:rFonts w:ascii="Times New Roman" w:hAnsi="Times New Roman"/>
        <w:b w:val="0"/>
        <w:i w:val="0"/>
        <w:smallCaps w:val="0"/>
        <w:strike w:val="0"/>
        <w:color w:val="000000"/>
        <w:spacing w:val="0"/>
        <w:w w:val="100"/>
        <w:position w:val="0"/>
        <w:sz w:val="22"/>
        <w:u w:val="none"/>
      </w:rPr>
    </w:lvl>
    <w:lvl w:ilvl="7">
      <w:start w:val="1"/>
      <w:numFmt w:val="bullet"/>
      <w:lvlText w:val="-"/>
      <w:lvlJc w:val="left"/>
      <w:rPr>
        <w:rFonts w:ascii="Times New Roman" w:hAnsi="Times New Roman"/>
        <w:b w:val="0"/>
        <w:i w:val="0"/>
        <w:smallCaps w:val="0"/>
        <w:strike w:val="0"/>
        <w:color w:val="000000"/>
        <w:spacing w:val="0"/>
        <w:w w:val="100"/>
        <w:position w:val="0"/>
        <w:sz w:val="22"/>
        <w:u w:val="none"/>
      </w:rPr>
    </w:lvl>
    <w:lvl w:ilvl="8">
      <w:start w:val="1"/>
      <w:numFmt w:val="bullet"/>
      <w:lvlText w:val="-"/>
      <w:lvlJc w:val="left"/>
      <w:rPr>
        <w:rFonts w:ascii="Times New Roman" w:hAnsi="Times New Roman"/>
        <w:b w:val="0"/>
        <w:i w:val="0"/>
        <w:smallCaps w:val="0"/>
        <w:strike w:val="0"/>
        <w:color w:val="000000"/>
        <w:spacing w:val="0"/>
        <w:w w:val="100"/>
        <w:position w:val="0"/>
        <w:sz w:val="22"/>
        <w:u w:val="none"/>
      </w:rPr>
    </w:lvl>
  </w:abstractNum>
  <w:abstractNum w:abstractNumId="1" w15:restartNumberingAfterBreak="0">
    <w:nsid w:val="0000000D"/>
    <w:multiLevelType w:val="multilevel"/>
    <w:tmpl w:val="4E4C4DE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 w15:restartNumberingAfterBreak="0">
    <w:nsid w:val="00000013"/>
    <w:multiLevelType w:val="multilevel"/>
    <w:tmpl w:val="0000001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 w15:restartNumberingAfterBreak="0">
    <w:nsid w:val="10716CF7"/>
    <w:multiLevelType w:val="hybridMultilevel"/>
    <w:tmpl w:val="C248BA0E"/>
    <w:lvl w:ilvl="0" w:tplc="0AB87AAE">
      <w:start w:val="2"/>
      <w:numFmt w:val="lowerLetter"/>
      <w:lvlText w:val="%1)"/>
      <w:lvlJc w:val="left"/>
      <w:pPr>
        <w:ind w:left="927" w:hanging="360"/>
      </w:pPr>
      <w:rPr>
        <w:rFonts w:hint="default"/>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1E317513"/>
    <w:multiLevelType w:val="hybridMultilevel"/>
    <w:tmpl w:val="92B0135A"/>
    <w:lvl w:ilvl="0" w:tplc="643CC456">
      <w:start w:val="1"/>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6" w15:restartNumberingAfterBreak="0">
    <w:nsid w:val="2DCF0D58"/>
    <w:multiLevelType w:val="hybridMultilevel"/>
    <w:tmpl w:val="90A0B9EC"/>
    <w:lvl w:ilvl="0" w:tplc="8D346E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E032ABE"/>
    <w:multiLevelType w:val="hybridMultilevel"/>
    <w:tmpl w:val="A9D6EC64"/>
    <w:lvl w:ilvl="0" w:tplc="4D44BE6E">
      <w:start w:val="1"/>
      <w:numFmt w:val="decimal"/>
      <w:lvlText w:val="%1."/>
      <w:lvlJc w:val="left"/>
      <w:pPr>
        <w:ind w:left="927" w:hanging="360"/>
      </w:pPr>
      <w:rPr>
        <w:rFonts w:cs="Times New Roman" w:hint="default"/>
        <w:b w:val="0"/>
        <w:color w:val="000000"/>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num w:numId="1">
    <w:abstractNumId w:val="5"/>
  </w:num>
  <w:num w:numId="2">
    <w:abstractNumId w:val="0"/>
  </w:num>
  <w:num w:numId="3">
    <w:abstractNumId w:val="6"/>
  </w:num>
  <w:num w:numId="4">
    <w:abstractNumId w:val="1"/>
  </w:num>
  <w:num w:numId="5">
    <w:abstractNumId w:val="7"/>
  </w:num>
  <w:num w:numId="6">
    <w:abstractNumId w:val="4"/>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77E"/>
    <w:rsid w:val="00000398"/>
    <w:rsid w:val="000105C2"/>
    <w:rsid w:val="00010792"/>
    <w:rsid w:val="00012E97"/>
    <w:rsid w:val="00014344"/>
    <w:rsid w:val="00014629"/>
    <w:rsid w:val="00015D21"/>
    <w:rsid w:val="00020CC3"/>
    <w:rsid w:val="00020E18"/>
    <w:rsid w:val="000220DB"/>
    <w:rsid w:val="000228B1"/>
    <w:rsid w:val="00022936"/>
    <w:rsid w:val="00022BE7"/>
    <w:rsid w:val="000253B2"/>
    <w:rsid w:val="00026486"/>
    <w:rsid w:val="00030A8D"/>
    <w:rsid w:val="000320FE"/>
    <w:rsid w:val="00035793"/>
    <w:rsid w:val="00037686"/>
    <w:rsid w:val="000405E5"/>
    <w:rsid w:val="00041DC4"/>
    <w:rsid w:val="00044AED"/>
    <w:rsid w:val="000453B6"/>
    <w:rsid w:val="00047AA3"/>
    <w:rsid w:val="0005001A"/>
    <w:rsid w:val="00051962"/>
    <w:rsid w:val="000534C9"/>
    <w:rsid w:val="00053C52"/>
    <w:rsid w:val="00054CD9"/>
    <w:rsid w:val="000604C9"/>
    <w:rsid w:val="00062616"/>
    <w:rsid w:val="00072B88"/>
    <w:rsid w:val="00075ED9"/>
    <w:rsid w:val="00076B9C"/>
    <w:rsid w:val="00080BFA"/>
    <w:rsid w:val="00081FED"/>
    <w:rsid w:val="00083E3A"/>
    <w:rsid w:val="00087339"/>
    <w:rsid w:val="0009122B"/>
    <w:rsid w:val="00095CF8"/>
    <w:rsid w:val="0009749A"/>
    <w:rsid w:val="00097AE3"/>
    <w:rsid w:val="000A169B"/>
    <w:rsid w:val="000A32B4"/>
    <w:rsid w:val="000A5923"/>
    <w:rsid w:val="000A7EAA"/>
    <w:rsid w:val="000B109D"/>
    <w:rsid w:val="000B3640"/>
    <w:rsid w:val="000B5027"/>
    <w:rsid w:val="000B563A"/>
    <w:rsid w:val="000B5E86"/>
    <w:rsid w:val="000C14BA"/>
    <w:rsid w:val="000C21F5"/>
    <w:rsid w:val="000C2B31"/>
    <w:rsid w:val="000C2C16"/>
    <w:rsid w:val="000C3B16"/>
    <w:rsid w:val="000C4020"/>
    <w:rsid w:val="000C41C1"/>
    <w:rsid w:val="000C63D0"/>
    <w:rsid w:val="000D0C75"/>
    <w:rsid w:val="000E0563"/>
    <w:rsid w:val="000E152D"/>
    <w:rsid w:val="000E1CE1"/>
    <w:rsid w:val="000E26CC"/>
    <w:rsid w:val="000E3438"/>
    <w:rsid w:val="000E43C9"/>
    <w:rsid w:val="000E45C7"/>
    <w:rsid w:val="000E466E"/>
    <w:rsid w:val="000F0F3F"/>
    <w:rsid w:val="000F37B6"/>
    <w:rsid w:val="000F3F01"/>
    <w:rsid w:val="000F57FB"/>
    <w:rsid w:val="000F6BCD"/>
    <w:rsid w:val="00101AF8"/>
    <w:rsid w:val="001032AB"/>
    <w:rsid w:val="00105077"/>
    <w:rsid w:val="00106443"/>
    <w:rsid w:val="00106774"/>
    <w:rsid w:val="00106EFE"/>
    <w:rsid w:val="00110414"/>
    <w:rsid w:val="001110B6"/>
    <w:rsid w:val="00111190"/>
    <w:rsid w:val="00112012"/>
    <w:rsid w:val="00114C9E"/>
    <w:rsid w:val="00121B9D"/>
    <w:rsid w:val="00125773"/>
    <w:rsid w:val="00127C2C"/>
    <w:rsid w:val="00132CA4"/>
    <w:rsid w:val="00134236"/>
    <w:rsid w:val="00136639"/>
    <w:rsid w:val="001378B6"/>
    <w:rsid w:val="00142FC3"/>
    <w:rsid w:val="00143380"/>
    <w:rsid w:val="00144A0B"/>
    <w:rsid w:val="00145816"/>
    <w:rsid w:val="00145E53"/>
    <w:rsid w:val="001477A8"/>
    <w:rsid w:val="00152E57"/>
    <w:rsid w:val="00153AA8"/>
    <w:rsid w:val="00154519"/>
    <w:rsid w:val="001603D7"/>
    <w:rsid w:val="00162727"/>
    <w:rsid w:val="001628FF"/>
    <w:rsid w:val="00162BD2"/>
    <w:rsid w:val="0017192A"/>
    <w:rsid w:val="00172821"/>
    <w:rsid w:val="0018071D"/>
    <w:rsid w:val="00181A04"/>
    <w:rsid w:val="001911B5"/>
    <w:rsid w:val="001A0A3C"/>
    <w:rsid w:val="001A0EBA"/>
    <w:rsid w:val="001A3F97"/>
    <w:rsid w:val="001A50FC"/>
    <w:rsid w:val="001A50FE"/>
    <w:rsid w:val="001B4812"/>
    <w:rsid w:val="001B6671"/>
    <w:rsid w:val="001B6790"/>
    <w:rsid w:val="001B69A6"/>
    <w:rsid w:val="001B7810"/>
    <w:rsid w:val="001C1B80"/>
    <w:rsid w:val="001C2F1F"/>
    <w:rsid w:val="001C65A7"/>
    <w:rsid w:val="001D09E0"/>
    <w:rsid w:val="001D54BE"/>
    <w:rsid w:val="001D64B1"/>
    <w:rsid w:val="001D6E12"/>
    <w:rsid w:val="001E169A"/>
    <w:rsid w:val="001E34DE"/>
    <w:rsid w:val="001E3538"/>
    <w:rsid w:val="001E7353"/>
    <w:rsid w:val="001F0FB6"/>
    <w:rsid w:val="001F4981"/>
    <w:rsid w:val="001F50FA"/>
    <w:rsid w:val="001F6D13"/>
    <w:rsid w:val="0020181C"/>
    <w:rsid w:val="00203483"/>
    <w:rsid w:val="00216034"/>
    <w:rsid w:val="0022144A"/>
    <w:rsid w:val="0022145F"/>
    <w:rsid w:val="0022329A"/>
    <w:rsid w:val="00223EB8"/>
    <w:rsid w:val="00225675"/>
    <w:rsid w:val="00225BDB"/>
    <w:rsid w:val="00226A30"/>
    <w:rsid w:val="00226BF1"/>
    <w:rsid w:val="00232789"/>
    <w:rsid w:val="0023285A"/>
    <w:rsid w:val="00232A50"/>
    <w:rsid w:val="00235411"/>
    <w:rsid w:val="0023597F"/>
    <w:rsid w:val="002413AA"/>
    <w:rsid w:val="00241F66"/>
    <w:rsid w:val="002424C8"/>
    <w:rsid w:val="0024298F"/>
    <w:rsid w:val="00243893"/>
    <w:rsid w:val="0024401D"/>
    <w:rsid w:val="00244B0B"/>
    <w:rsid w:val="00246720"/>
    <w:rsid w:val="002472D7"/>
    <w:rsid w:val="002475FC"/>
    <w:rsid w:val="00250AFD"/>
    <w:rsid w:val="00250BC5"/>
    <w:rsid w:val="00251B9C"/>
    <w:rsid w:val="0025430D"/>
    <w:rsid w:val="00254872"/>
    <w:rsid w:val="00262E1B"/>
    <w:rsid w:val="00264FA5"/>
    <w:rsid w:val="002669BD"/>
    <w:rsid w:val="002717C4"/>
    <w:rsid w:val="00273FDD"/>
    <w:rsid w:val="00276FD1"/>
    <w:rsid w:val="00280E29"/>
    <w:rsid w:val="00282F6A"/>
    <w:rsid w:val="002846BF"/>
    <w:rsid w:val="0028492D"/>
    <w:rsid w:val="0029147F"/>
    <w:rsid w:val="0029712E"/>
    <w:rsid w:val="002A027F"/>
    <w:rsid w:val="002A0F98"/>
    <w:rsid w:val="002A1B0B"/>
    <w:rsid w:val="002A2523"/>
    <w:rsid w:val="002A29E7"/>
    <w:rsid w:val="002A5D34"/>
    <w:rsid w:val="002B1B3C"/>
    <w:rsid w:val="002B27B2"/>
    <w:rsid w:val="002B38E3"/>
    <w:rsid w:val="002B424E"/>
    <w:rsid w:val="002C3F42"/>
    <w:rsid w:val="002D12D1"/>
    <w:rsid w:val="002D1626"/>
    <w:rsid w:val="002D21FA"/>
    <w:rsid w:val="002E1275"/>
    <w:rsid w:val="002E153C"/>
    <w:rsid w:val="002E1656"/>
    <w:rsid w:val="002E4407"/>
    <w:rsid w:val="002E58CD"/>
    <w:rsid w:val="002E5A5D"/>
    <w:rsid w:val="002F296C"/>
    <w:rsid w:val="002F38DE"/>
    <w:rsid w:val="002F62F5"/>
    <w:rsid w:val="002F7616"/>
    <w:rsid w:val="003001B2"/>
    <w:rsid w:val="00301D09"/>
    <w:rsid w:val="00302257"/>
    <w:rsid w:val="00303E79"/>
    <w:rsid w:val="00303E83"/>
    <w:rsid w:val="003061F5"/>
    <w:rsid w:val="00310037"/>
    <w:rsid w:val="0031291A"/>
    <w:rsid w:val="00314B79"/>
    <w:rsid w:val="00317176"/>
    <w:rsid w:val="0031762E"/>
    <w:rsid w:val="00320FBB"/>
    <w:rsid w:val="00321899"/>
    <w:rsid w:val="0032228A"/>
    <w:rsid w:val="003236F8"/>
    <w:rsid w:val="003338C0"/>
    <w:rsid w:val="0034164B"/>
    <w:rsid w:val="003454CA"/>
    <w:rsid w:val="00351CF2"/>
    <w:rsid w:val="00353758"/>
    <w:rsid w:val="00356341"/>
    <w:rsid w:val="003563A3"/>
    <w:rsid w:val="003636B1"/>
    <w:rsid w:val="003644CB"/>
    <w:rsid w:val="00364D24"/>
    <w:rsid w:val="00366520"/>
    <w:rsid w:val="00370243"/>
    <w:rsid w:val="00381F53"/>
    <w:rsid w:val="00382A57"/>
    <w:rsid w:val="00384EAB"/>
    <w:rsid w:val="00386802"/>
    <w:rsid w:val="00386993"/>
    <w:rsid w:val="003908F4"/>
    <w:rsid w:val="003A2687"/>
    <w:rsid w:val="003A2A78"/>
    <w:rsid w:val="003A5253"/>
    <w:rsid w:val="003A6FB2"/>
    <w:rsid w:val="003A7729"/>
    <w:rsid w:val="003B031B"/>
    <w:rsid w:val="003B1A40"/>
    <w:rsid w:val="003B1B4F"/>
    <w:rsid w:val="003B477D"/>
    <w:rsid w:val="003B48B4"/>
    <w:rsid w:val="003B4AF0"/>
    <w:rsid w:val="003B54C3"/>
    <w:rsid w:val="003B5FA4"/>
    <w:rsid w:val="003B6914"/>
    <w:rsid w:val="003B7C50"/>
    <w:rsid w:val="003C007D"/>
    <w:rsid w:val="003C17B0"/>
    <w:rsid w:val="003C3A16"/>
    <w:rsid w:val="003C45CE"/>
    <w:rsid w:val="003C540F"/>
    <w:rsid w:val="003C6F3B"/>
    <w:rsid w:val="003C6F7C"/>
    <w:rsid w:val="003D32A2"/>
    <w:rsid w:val="003E0661"/>
    <w:rsid w:val="003E2A27"/>
    <w:rsid w:val="003E3D33"/>
    <w:rsid w:val="003E480B"/>
    <w:rsid w:val="003E4CB9"/>
    <w:rsid w:val="003F5666"/>
    <w:rsid w:val="0040011E"/>
    <w:rsid w:val="00400A0B"/>
    <w:rsid w:val="00400F10"/>
    <w:rsid w:val="00411D8D"/>
    <w:rsid w:val="00411ECF"/>
    <w:rsid w:val="00414D65"/>
    <w:rsid w:val="00420837"/>
    <w:rsid w:val="00430D4A"/>
    <w:rsid w:val="0043101E"/>
    <w:rsid w:val="0043363F"/>
    <w:rsid w:val="004346BC"/>
    <w:rsid w:val="0043790B"/>
    <w:rsid w:val="00440654"/>
    <w:rsid w:val="00441671"/>
    <w:rsid w:val="00442C7F"/>
    <w:rsid w:val="00444392"/>
    <w:rsid w:val="00445121"/>
    <w:rsid w:val="00446535"/>
    <w:rsid w:val="004473FB"/>
    <w:rsid w:val="00447F80"/>
    <w:rsid w:val="00452C33"/>
    <w:rsid w:val="00454052"/>
    <w:rsid w:val="00454F34"/>
    <w:rsid w:val="004566A3"/>
    <w:rsid w:val="00456B7C"/>
    <w:rsid w:val="004631B1"/>
    <w:rsid w:val="004637D3"/>
    <w:rsid w:val="00467E7C"/>
    <w:rsid w:val="00471419"/>
    <w:rsid w:val="00472A50"/>
    <w:rsid w:val="004739DA"/>
    <w:rsid w:val="00476032"/>
    <w:rsid w:val="00476E51"/>
    <w:rsid w:val="004774CD"/>
    <w:rsid w:val="00480E9C"/>
    <w:rsid w:val="0048176B"/>
    <w:rsid w:val="00482D69"/>
    <w:rsid w:val="00485AF4"/>
    <w:rsid w:val="00494987"/>
    <w:rsid w:val="00496FA7"/>
    <w:rsid w:val="004A2EBC"/>
    <w:rsid w:val="004A45A7"/>
    <w:rsid w:val="004A4A8C"/>
    <w:rsid w:val="004A531A"/>
    <w:rsid w:val="004A5371"/>
    <w:rsid w:val="004A780F"/>
    <w:rsid w:val="004B075D"/>
    <w:rsid w:val="004B1041"/>
    <w:rsid w:val="004B1298"/>
    <w:rsid w:val="004B3D39"/>
    <w:rsid w:val="004B5990"/>
    <w:rsid w:val="004B5C5C"/>
    <w:rsid w:val="004B5E56"/>
    <w:rsid w:val="004B711F"/>
    <w:rsid w:val="004B7CD2"/>
    <w:rsid w:val="004C02E4"/>
    <w:rsid w:val="004C1743"/>
    <w:rsid w:val="004C3424"/>
    <w:rsid w:val="004C4FD5"/>
    <w:rsid w:val="004C6B0C"/>
    <w:rsid w:val="004D01AA"/>
    <w:rsid w:val="004D37C9"/>
    <w:rsid w:val="004D3A8A"/>
    <w:rsid w:val="004D4A29"/>
    <w:rsid w:val="004E1382"/>
    <w:rsid w:val="004E1404"/>
    <w:rsid w:val="004E1B4D"/>
    <w:rsid w:val="004F0EDB"/>
    <w:rsid w:val="004F2831"/>
    <w:rsid w:val="004F2F1D"/>
    <w:rsid w:val="004F3318"/>
    <w:rsid w:val="004F5975"/>
    <w:rsid w:val="004F598B"/>
    <w:rsid w:val="004F61D0"/>
    <w:rsid w:val="00502257"/>
    <w:rsid w:val="00502A1D"/>
    <w:rsid w:val="00503FF5"/>
    <w:rsid w:val="00505DBA"/>
    <w:rsid w:val="005069D9"/>
    <w:rsid w:val="0051081A"/>
    <w:rsid w:val="005142B9"/>
    <w:rsid w:val="00515BBD"/>
    <w:rsid w:val="00517968"/>
    <w:rsid w:val="00517FEB"/>
    <w:rsid w:val="00520D65"/>
    <w:rsid w:val="005223D9"/>
    <w:rsid w:val="00524CDA"/>
    <w:rsid w:val="0052555C"/>
    <w:rsid w:val="00525D65"/>
    <w:rsid w:val="00543534"/>
    <w:rsid w:val="005457EF"/>
    <w:rsid w:val="00547256"/>
    <w:rsid w:val="0055027B"/>
    <w:rsid w:val="0055149D"/>
    <w:rsid w:val="00551BA2"/>
    <w:rsid w:val="00553914"/>
    <w:rsid w:val="00556E21"/>
    <w:rsid w:val="0055726E"/>
    <w:rsid w:val="00560398"/>
    <w:rsid w:val="0056331E"/>
    <w:rsid w:val="00570B98"/>
    <w:rsid w:val="005729D4"/>
    <w:rsid w:val="00574905"/>
    <w:rsid w:val="00577654"/>
    <w:rsid w:val="00580368"/>
    <w:rsid w:val="0058176B"/>
    <w:rsid w:val="005823FA"/>
    <w:rsid w:val="00583F5E"/>
    <w:rsid w:val="00586339"/>
    <w:rsid w:val="0058699A"/>
    <w:rsid w:val="00586CC2"/>
    <w:rsid w:val="00590551"/>
    <w:rsid w:val="00590A77"/>
    <w:rsid w:val="005920C8"/>
    <w:rsid w:val="00592237"/>
    <w:rsid w:val="00592EA3"/>
    <w:rsid w:val="005A08E4"/>
    <w:rsid w:val="005A2F89"/>
    <w:rsid w:val="005A3CCD"/>
    <w:rsid w:val="005A5860"/>
    <w:rsid w:val="005A5F57"/>
    <w:rsid w:val="005B02DB"/>
    <w:rsid w:val="005B0D62"/>
    <w:rsid w:val="005B116E"/>
    <w:rsid w:val="005B2810"/>
    <w:rsid w:val="005B39B0"/>
    <w:rsid w:val="005B3B4A"/>
    <w:rsid w:val="005B593F"/>
    <w:rsid w:val="005C0272"/>
    <w:rsid w:val="005C2F3A"/>
    <w:rsid w:val="005C36E8"/>
    <w:rsid w:val="005C4B17"/>
    <w:rsid w:val="005C5F77"/>
    <w:rsid w:val="005D0573"/>
    <w:rsid w:val="005D1D01"/>
    <w:rsid w:val="005D3C67"/>
    <w:rsid w:val="005D41AB"/>
    <w:rsid w:val="005D46CC"/>
    <w:rsid w:val="005D7FE5"/>
    <w:rsid w:val="005E1AA0"/>
    <w:rsid w:val="005E3005"/>
    <w:rsid w:val="005F3E75"/>
    <w:rsid w:val="005F43D2"/>
    <w:rsid w:val="005F4A84"/>
    <w:rsid w:val="005F67ED"/>
    <w:rsid w:val="005F78E7"/>
    <w:rsid w:val="005F7BA7"/>
    <w:rsid w:val="0060106A"/>
    <w:rsid w:val="00601669"/>
    <w:rsid w:val="00602D71"/>
    <w:rsid w:val="00604855"/>
    <w:rsid w:val="00604F65"/>
    <w:rsid w:val="0061084B"/>
    <w:rsid w:val="00614DB3"/>
    <w:rsid w:val="00620BD6"/>
    <w:rsid w:val="00620F1A"/>
    <w:rsid w:val="006211DC"/>
    <w:rsid w:val="006258AF"/>
    <w:rsid w:val="006261F2"/>
    <w:rsid w:val="006261F6"/>
    <w:rsid w:val="006263B6"/>
    <w:rsid w:val="00630853"/>
    <w:rsid w:val="00632D1A"/>
    <w:rsid w:val="00633883"/>
    <w:rsid w:val="006353B1"/>
    <w:rsid w:val="006358CB"/>
    <w:rsid w:val="006375EC"/>
    <w:rsid w:val="0064025E"/>
    <w:rsid w:val="006413C6"/>
    <w:rsid w:val="00642D01"/>
    <w:rsid w:val="00645447"/>
    <w:rsid w:val="006465F4"/>
    <w:rsid w:val="00647724"/>
    <w:rsid w:val="00651252"/>
    <w:rsid w:val="00652ED2"/>
    <w:rsid w:val="0065594D"/>
    <w:rsid w:val="006561C6"/>
    <w:rsid w:val="00656455"/>
    <w:rsid w:val="006600FA"/>
    <w:rsid w:val="00660639"/>
    <w:rsid w:val="006614C1"/>
    <w:rsid w:val="006630EC"/>
    <w:rsid w:val="00665CF8"/>
    <w:rsid w:val="006666F1"/>
    <w:rsid w:val="0066755A"/>
    <w:rsid w:val="00667DF1"/>
    <w:rsid w:val="00670634"/>
    <w:rsid w:val="00672F09"/>
    <w:rsid w:val="00673B9E"/>
    <w:rsid w:val="006752E9"/>
    <w:rsid w:val="00675C77"/>
    <w:rsid w:val="00684BC0"/>
    <w:rsid w:val="00684D3F"/>
    <w:rsid w:val="00691C02"/>
    <w:rsid w:val="006954C8"/>
    <w:rsid w:val="00696C71"/>
    <w:rsid w:val="006A0ED7"/>
    <w:rsid w:val="006A2A9C"/>
    <w:rsid w:val="006B0852"/>
    <w:rsid w:val="006B2E0A"/>
    <w:rsid w:val="006B3068"/>
    <w:rsid w:val="006B4B60"/>
    <w:rsid w:val="006B7DED"/>
    <w:rsid w:val="006C2D5D"/>
    <w:rsid w:val="006C3D98"/>
    <w:rsid w:val="006C5D65"/>
    <w:rsid w:val="006C6548"/>
    <w:rsid w:val="006D12F4"/>
    <w:rsid w:val="006D156B"/>
    <w:rsid w:val="006D3C29"/>
    <w:rsid w:val="006D4DCC"/>
    <w:rsid w:val="006D5C70"/>
    <w:rsid w:val="006E4E29"/>
    <w:rsid w:val="006E5779"/>
    <w:rsid w:val="006E6733"/>
    <w:rsid w:val="006F118E"/>
    <w:rsid w:val="006F6A4C"/>
    <w:rsid w:val="00706114"/>
    <w:rsid w:val="00713A9E"/>
    <w:rsid w:val="00713FF4"/>
    <w:rsid w:val="0071589A"/>
    <w:rsid w:val="0071752E"/>
    <w:rsid w:val="007212AE"/>
    <w:rsid w:val="00722A2F"/>
    <w:rsid w:val="007265C8"/>
    <w:rsid w:val="007278F5"/>
    <w:rsid w:val="00732C3D"/>
    <w:rsid w:val="0073581B"/>
    <w:rsid w:val="007361E8"/>
    <w:rsid w:val="0074108B"/>
    <w:rsid w:val="007413E0"/>
    <w:rsid w:val="00742800"/>
    <w:rsid w:val="00743335"/>
    <w:rsid w:val="007457D5"/>
    <w:rsid w:val="00746647"/>
    <w:rsid w:val="0075266F"/>
    <w:rsid w:val="00753C8F"/>
    <w:rsid w:val="00754D57"/>
    <w:rsid w:val="00755141"/>
    <w:rsid w:val="007613E1"/>
    <w:rsid w:val="00761579"/>
    <w:rsid w:val="00761A7E"/>
    <w:rsid w:val="0076311D"/>
    <w:rsid w:val="00767FCF"/>
    <w:rsid w:val="007717FC"/>
    <w:rsid w:val="00775B93"/>
    <w:rsid w:val="00782384"/>
    <w:rsid w:val="00783A57"/>
    <w:rsid w:val="00784DBB"/>
    <w:rsid w:val="00785470"/>
    <w:rsid w:val="00785C2A"/>
    <w:rsid w:val="00785D54"/>
    <w:rsid w:val="00785E3A"/>
    <w:rsid w:val="00786F3C"/>
    <w:rsid w:val="007929D1"/>
    <w:rsid w:val="00792BE0"/>
    <w:rsid w:val="00795ACF"/>
    <w:rsid w:val="007A1E7E"/>
    <w:rsid w:val="007A75F4"/>
    <w:rsid w:val="007B103B"/>
    <w:rsid w:val="007B208C"/>
    <w:rsid w:val="007B27D1"/>
    <w:rsid w:val="007B2AD9"/>
    <w:rsid w:val="007B3DD6"/>
    <w:rsid w:val="007B528F"/>
    <w:rsid w:val="007B5C10"/>
    <w:rsid w:val="007B71DB"/>
    <w:rsid w:val="007C0CFD"/>
    <w:rsid w:val="007C3753"/>
    <w:rsid w:val="007C5C3B"/>
    <w:rsid w:val="007C5E97"/>
    <w:rsid w:val="007D0FF0"/>
    <w:rsid w:val="007D16FB"/>
    <w:rsid w:val="007D194D"/>
    <w:rsid w:val="007D2837"/>
    <w:rsid w:val="007D2D6A"/>
    <w:rsid w:val="007E19F3"/>
    <w:rsid w:val="007E5BDA"/>
    <w:rsid w:val="007E6324"/>
    <w:rsid w:val="007E65B5"/>
    <w:rsid w:val="007E796C"/>
    <w:rsid w:val="007F0836"/>
    <w:rsid w:val="0080513B"/>
    <w:rsid w:val="008069F5"/>
    <w:rsid w:val="00812A61"/>
    <w:rsid w:val="00813E13"/>
    <w:rsid w:val="00816250"/>
    <w:rsid w:val="008219EC"/>
    <w:rsid w:val="0082314C"/>
    <w:rsid w:val="00824AB6"/>
    <w:rsid w:val="00825146"/>
    <w:rsid w:val="00827A3A"/>
    <w:rsid w:val="0083044C"/>
    <w:rsid w:val="008323A1"/>
    <w:rsid w:val="00835659"/>
    <w:rsid w:val="00835A05"/>
    <w:rsid w:val="00835BDA"/>
    <w:rsid w:val="0083699A"/>
    <w:rsid w:val="00840987"/>
    <w:rsid w:val="00843BEB"/>
    <w:rsid w:val="00857028"/>
    <w:rsid w:val="0086277E"/>
    <w:rsid w:val="0086358C"/>
    <w:rsid w:val="0086389C"/>
    <w:rsid w:val="00870978"/>
    <w:rsid w:val="00871BFC"/>
    <w:rsid w:val="00872BDA"/>
    <w:rsid w:val="00873F8A"/>
    <w:rsid w:val="008740BD"/>
    <w:rsid w:val="008775E6"/>
    <w:rsid w:val="00877ACC"/>
    <w:rsid w:val="008831B4"/>
    <w:rsid w:val="008847BD"/>
    <w:rsid w:val="0088776D"/>
    <w:rsid w:val="00895A2C"/>
    <w:rsid w:val="008A062B"/>
    <w:rsid w:val="008A154D"/>
    <w:rsid w:val="008A1890"/>
    <w:rsid w:val="008A3C5E"/>
    <w:rsid w:val="008A523E"/>
    <w:rsid w:val="008B12E2"/>
    <w:rsid w:val="008B15E3"/>
    <w:rsid w:val="008B1D68"/>
    <w:rsid w:val="008B3997"/>
    <w:rsid w:val="008B44B4"/>
    <w:rsid w:val="008B61F9"/>
    <w:rsid w:val="008B7079"/>
    <w:rsid w:val="008C0EED"/>
    <w:rsid w:val="008C1002"/>
    <w:rsid w:val="008C2635"/>
    <w:rsid w:val="008C2C2F"/>
    <w:rsid w:val="008C398F"/>
    <w:rsid w:val="008C3FD1"/>
    <w:rsid w:val="008C5928"/>
    <w:rsid w:val="008C7343"/>
    <w:rsid w:val="008D0FE6"/>
    <w:rsid w:val="008D2185"/>
    <w:rsid w:val="008D3376"/>
    <w:rsid w:val="008D6B15"/>
    <w:rsid w:val="008E04C6"/>
    <w:rsid w:val="008E125E"/>
    <w:rsid w:val="008E18F2"/>
    <w:rsid w:val="008E1C6E"/>
    <w:rsid w:val="008E6B5F"/>
    <w:rsid w:val="008F01A4"/>
    <w:rsid w:val="008F03CD"/>
    <w:rsid w:val="008F05B9"/>
    <w:rsid w:val="008F0CB7"/>
    <w:rsid w:val="008F1365"/>
    <w:rsid w:val="008F1A6D"/>
    <w:rsid w:val="008F450F"/>
    <w:rsid w:val="008F6162"/>
    <w:rsid w:val="008F6500"/>
    <w:rsid w:val="008F6DF2"/>
    <w:rsid w:val="008F741A"/>
    <w:rsid w:val="00900A06"/>
    <w:rsid w:val="0090374B"/>
    <w:rsid w:val="009071C9"/>
    <w:rsid w:val="00913C26"/>
    <w:rsid w:val="00915EFA"/>
    <w:rsid w:val="00917968"/>
    <w:rsid w:val="009212EA"/>
    <w:rsid w:val="009224AF"/>
    <w:rsid w:val="0092377A"/>
    <w:rsid w:val="009238C8"/>
    <w:rsid w:val="00924F4B"/>
    <w:rsid w:val="00926C5F"/>
    <w:rsid w:val="0093636F"/>
    <w:rsid w:val="00936378"/>
    <w:rsid w:val="00936674"/>
    <w:rsid w:val="00937209"/>
    <w:rsid w:val="00937994"/>
    <w:rsid w:val="009442CA"/>
    <w:rsid w:val="009525CE"/>
    <w:rsid w:val="0095350C"/>
    <w:rsid w:val="0095351A"/>
    <w:rsid w:val="0095444C"/>
    <w:rsid w:val="0095552F"/>
    <w:rsid w:val="009561E4"/>
    <w:rsid w:val="00956DEA"/>
    <w:rsid w:val="00960BF3"/>
    <w:rsid w:val="0096223E"/>
    <w:rsid w:val="009624F7"/>
    <w:rsid w:val="009667A7"/>
    <w:rsid w:val="009677C3"/>
    <w:rsid w:val="00971B4B"/>
    <w:rsid w:val="009720D8"/>
    <w:rsid w:val="0097236F"/>
    <w:rsid w:val="00973DBD"/>
    <w:rsid w:val="009752EC"/>
    <w:rsid w:val="009757F0"/>
    <w:rsid w:val="00980469"/>
    <w:rsid w:val="009804F7"/>
    <w:rsid w:val="00982BB0"/>
    <w:rsid w:val="00984AA5"/>
    <w:rsid w:val="00987A6F"/>
    <w:rsid w:val="00992732"/>
    <w:rsid w:val="009959DA"/>
    <w:rsid w:val="00996998"/>
    <w:rsid w:val="009A3589"/>
    <w:rsid w:val="009A5BEA"/>
    <w:rsid w:val="009B1614"/>
    <w:rsid w:val="009B37A2"/>
    <w:rsid w:val="009B4B44"/>
    <w:rsid w:val="009B66AC"/>
    <w:rsid w:val="009C17A8"/>
    <w:rsid w:val="009C46C3"/>
    <w:rsid w:val="009C4A43"/>
    <w:rsid w:val="009D03FA"/>
    <w:rsid w:val="009D2DDD"/>
    <w:rsid w:val="009D32CD"/>
    <w:rsid w:val="009D3320"/>
    <w:rsid w:val="009D58F0"/>
    <w:rsid w:val="009D59B0"/>
    <w:rsid w:val="009E30FA"/>
    <w:rsid w:val="009E4240"/>
    <w:rsid w:val="009E4B75"/>
    <w:rsid w:val="009E6F40"/>
    <w:rsid w:val="009F28AC"/>
    <w:rsid w:val="009F2BFD"/>
    <w:rsid w:val="009F669D"/>
    <w:rsid w:val="00A034A9"/>
    <w:rsid w:val="00A04BC0"/>
    <w:rsid w:val="00A07E96"/>
    <w:rsid w:val="00A11570"/>
    <w:rsid w:val="00A11886"/>
    <w:rsid w:val="00A12793"/>
    <w:rsid w:val="00A14CF5"/>
    <w:rsid w:val="00A15A9F"/>
    <w:rsid w:val="00A165C9"/>
    <w:rsid w:val="00A17DC9"/>
    <w:rsid w:val="00A20056"/>
    <w:rsid w:val="00A2252E"/>
    <w:rsid w:val="00A275D0"/>
    <w:rsid w:val="00A3120E"/>
    <w:rsid w:val="00A31BE0"/>
    <w:rsid w:val="00A32821"/>
    <w:rsid w:val="00A3415B"/>
    <w:rsid w:val="00A35F12"/>
    <w:rsid w:val="00A3680B"/>
    <w:rsid w:val="00A400D5"/>
    <w:rsid w:val="00A40A9B"/>
    <w:rsid w:val="00A40B50"/>
    <w:rsid w:val="00A4215C"/>
    <w:rsid w:val="00A435B3"/>
    <w:rsid w:val="00A44920"/>
    <w:rsid w:val="00A45C00"/>
    <w:rsid w:val="00A47B40"/>
    <w:rsid w:val="00A53B01"/>
    <w:rsid w:val="00A55BE8"/>
    <w:rsid w:val="00A56838"/>
    <w:rsid w:val="00A56943"/>
    <w:rsid w:val="00A62009"/>
    <w:rsid w:val="00A6368A"/>
    <w:rsid w:val="00A6457F"/>
    <w:rsid w:val="00A65276"/>
    <w:rsid w:val="00A671C1"/>
    <w:rsid w:val="00A73121"/>
    <w:rsid w:val="00A74BAA"/>
    <w:rsid w:val="00A7581F"/>
    <w:rsid w:val="00A7646F"/>
    <w:rsid w:val="00A81D93"/>
    <w:rsid w:val="00A856D8"/>
    <w:rsid w:val="00A90888"/>
    <w:rsid w:val="00A92521"/>
    <w:rsid w:val="00AA1B71"/>
    <w:rsid w:val="00AA1EDC"/>
    <w:rsid w:val="00AA3E15"/>
    <w:rsid w:val="00AA4750"/>
    <w:rsid w:val="00AB1A08"/>
    <w:rsid w:val="00AB1C17"/>
    <w:rsid w:val="00AB272F"/>
    <w:rsid w:val="00AB67B6"/>
    <w:rsid w:val="00AB7908"/>
    <w:rsid w:val="00AC10DC"/>
    <w:rsid w:val="00AC4DE0"/>
    <w:rsid w:val="00AC58BC"/>
    <w:rsid w:val="00AC5BE8"/>
    <w:rsid w:val="00AC5FD2"/>
    <w:rsid w:val="00AC6225"/>
    <w:rsid w:val="00AC7262"/>
    <w:rsid w:val="00AD457C"/>
    <w:rsid w:val="00AD46A5"/>
    <w:rsid w:val="00AD50FD"/>
    <w:rsid w:val="00AD60AB"/>
    <w:rsid w:val="00AD65DD"/>
    <w:rsid w:val="00AD7163"/>
    <w:rsid w:val="00AD7E52"/>
    <w:rsid w:val="00AE04AD"/>
    <w:rsid w:val="00AE075B"/>
    <w:rsid w:val="00AE3348"/>
    <w:rsid w:val="00AE38F7"/>
    <w:rsid w:val="00AE453A"/>
    <w:rsid w:val="00AE5637"/>
    <w:rsid w:val="00AE5B3A"/>
    <w:rsid w:val="00AF0879"/>
    <w:rsid w:val="00AF1E11"/>
    <w:rsid w:val="00AF335D"/>
    <w:rsid w:val="00AF3C7C"/>
    <w:rsid w:val="00AF43B4"/>
    <w:rsid w:val="00AF4EFF"/>
    <w:rsid w:val="00AF732B"/>
    <w:rsid w:val="00B000FD"/>
    <w:rsid w:val="00B0088F"/>
    <w:rsid w:val="00B00B32"/>
    <w:rsid w:val="00B0516F"/>
    <w:rsid w:val="00B0653F"/>
    <w:rsid w:val="00B109C7"/>
    <w:rsid w:val="00B10D37"/>
    <w:rsid w:val="00B162AD"/>
    <w:rsid w:val="00B16E58"/>
    <w:rsid w:val="00B17BE9"/>
    <w:rsid w:val="00B22EC8"/>
    <w:rsid w:val="00B23396"/>
    <w:rsid w:val="00B23A57"/>
    <w:rsid w:val="00B25A42"/>
    <w:rsid w:val="00B25DAE"/>
    <w:rsid w:val="00B26C28"/>
    <w:rsid w:val="00B3086C"/>
    <w:rsid w:val="00B3130A"/>
    <w:rsid w:val="00B3174A"/>
    <w:rsid w:val="00B36D78"/>
    <w:rsid w:val="00B37A36"/>
    <w:rsid w:val="00B427D3"/>
    <w:rsid w:val="00B4393E"/>
    <w:rsid w:val="00B443BD"/>
    <w:rsid w:val="00B44C2F"/>
    <w:rsid w:val="00B50071"/>
    <w:rsid w:val="00B54B2A"/>
    <w:rsid w:val="00B57014"/>
    <w:rsid w:val="00B601D1"/>
    <w:rsid w:val="00B60995"/>
    <w:rsid w:val="00B61236"/>
    <w:rsid w:val="00B65575"/>
    <w:rsid w:val="00B65922"/>
    <w:rsid w:val="00B7448B"/>
    <w:rsid w:val="00B7791B"/>
    <w:rsid w:val="00B80F9C"/>
    <w:rsid w:val="00B84165"/>
    <w:rsid w:val="00B872A1"/>
    <w:rsid w:val="00B9163F"/>
    <w:rsid w:val="00B91A4C"/>
    <w:rsid w:val="00B93376"/>
    <w:rsid w:val="00B95B51"/>
    <w:rsid w:val="00B95FE5"/>
    <w:rsid w:val="00BA354D"/>
    <w:rsid w:val="00BA60A8"/>
    <w:rsid w:val="00BA7ACA"/>
    <w:rsid w:val="00BA7CEF"/>
    <w:rsid w:val="00BB117C"/>
    <w:rsid w:val="00BB5FD8"/>
    <w:rsid w:val="00BC0150"/>
    <w:rsid w:val="00BC1099"/>
    <w:rsid w:val="00BC3F34"/>
    <w:rsid w:val="00BC46C8"/>
    <w:rsid w:val="00BC4C68"/>
    <w:rsid w:val="00BC712C"/>
    <w:rsid w:val="00BD1953"/>
    <w:rsid w:val="00BD2747"/>
    <w:rsid w:val="00BD3C46"/>
    <w:rsid w:val="00BD79F9"/>
    <w:rsid w:val="00BE319A"/>
    <w:rsid w:val="00BE443C"/>
    <w:rsid w:val="00BE6B7D"/>
    <w:rsid w:val="00BE7155"/>
    <w:rsid w:val="00BF3B38"/>
    <w:rsid w:val="00BF3EDF"/>
    <w:rsid w:val="00BF441F"/>
    <w:rsid w:val="00BF5FC9"/>
    <w:rsid w:val="00BF71B5"/>
    <w:rsid w:val="00C00B77"/>
    <w:rsid w:val="00C029CE"/>
    <w:rsid w:val="00C02B58"/>
    <w:rsid w:val="00C0530E"/>
    <w:rsid w:val="00C07096"/>
    <w:rsid w:val="00C100DF"/>
    <w:rsid w:val="00C10400"/>
    <w:rsid w:val="00C108F0"/>
    <w:rsid w:val="00C10BD8"/>
    <w:rsid w:val="00C122F2"/>
    <w:rsid w:val="00C14A88"/>
    <w:rsid w:val="00C17514"/>
    <w:rsid w:val="00C2011C"/>
    <w:rsid w:val="00C25605"/>
    <w:rsid w:val="00C264D6"/>
    <w:rsid w:val="00C3130E"/>
    <w:rsid w:val="00C31D37"/>
    <w:rsid w:val="00C34267"/>
    <w:rsid w:val="00C40E9A"/>
    <w:rsid w:val="00C44AC9"/>
    <w:rsid w:val="00C505FA"/>
    <w:rsid w:val="00C54E65"/>
    <w:rsid w:val="00C60EED"/>
    <w:rsid w:val="00C61871"/>
    <w:rsid w:val="00C65824"/>
    <w:rsid w:val="00C661B6"/>
    <w:rsid w:val="00C66B2A"/>
    <w:rsid w:val="00C6718D"/>
    <w:rsid w:val="00C7274B"/>
    <w:rsid w:val="00C73F7C"/>
    <w:rsid w:val="00C74801"/>
    <w:rsid w:val="00C75440"/>
    <w:rsid w:val="00C75454"/>
    <w:rsid w:val="00C76725"/>
    <w:rsid w:val="00C77069"/>
    <w:rsid w:val="00C80263"/>
    <w:rsid w:val="00C80883"/>
    <w:rsid w:val="00C81B14"/>
    <w:rsid w:val="00C840AB"/>
    <w:rsid w:val="00C85B2E"/>
    <w:rsid w:val="00C9687F"/>
    <w:rsid w:val="00C9702E"/>
    <w:rsid w:val="00C976D8"/>
    <w:rsid w:val="00CA16F4"/>
    <w:rsid w:val="00CA365B"/>
    <w:rsid w:val="00CA36A8"/>
    <w:rsid w:val="00CA4FF4"/>
    <w:rsid w:val="00CA7950"/>
    <w:rsid w:val="00CB447D"/>
    <w:rsid w:val="00CB5459"/>
    <w:rsid w:val="00CB5C64"/>
    <w:rsid w:val="00CB63D8"/>
    <w:rsid w:val="00CB7E55"/>
    <w:rsid w:val="00CC1DFF"/>
    <w:rsid w:val="00CC3491"/>
    <w:rsid w:val="00CC4EA1"/>
    <w:rsid w:val="00CC6606"/>
    <w:rsid w:val="00CC7B34"/>
    <w:rsid w:val="00CD1387"/>
    <w:rsid w:val="00CD4109"/>
    <w:rsid w:val="00CD4666"/>
    <w:rsid w:val="00CE0EDB"/>
    <w:rsid w:val="00CE2B25"/>
    <w:rsid w:val="00CE3BDE"/>
    <w:rsid w:val="00CE5D6E"/>
    <w:rsid w:val="00CF05D6"/>
    <w:rsid w:val="00CF1166"/>
    <w:rsid w:val="00CF4B15"/>
    <w:rsid w:val="00CF5295"/>
    <w:rsid w:val="00CF5694"/>
    <w:rsid w:val="00CF6775"/>
    <w:rsid w:val="00CF686D"/>
    <w:rsid w:val="00D0248D"/>
    <w:rsid w:val="00D06BF1"/>
    <w:rsid w:val="00D102BC"/>
    <w:rsid w:val="00D112E0"/>
    <w:rsid w:val="00D11897"/>
    <w:rsid w:val="00D121E2"/>
    <w:rsid w:val="00D14CFB"/>
    <w:rsid w:val="00D158C3"/>
    <w:rsid w:val="00D2062A"/>
    <w:rsid w:val="00D20B59"/>
    <w:rsid w:val="00D21D5E"/>
    <w:rsid w:val="00D23622"/>
    <w:rsid w:val="00D23BF8"/>
    <w:rsid w:val="00D279C7"/>
    <w:rsid w:val="00D312C1"/>
    <w:rsid w:val="00D31B6C"/>
    <w:rsid w:val="00D32908"/>
    <w:rsid w:val="00D33734"/>
    <w:rsid w:val="00D36BD7"/>
    <w:rsid w:val="00D37561"/>
    <w:rsid w:val="00D4245B"/>
    <w:rsid w:val="00D44BF5"/>
    <w:rsid w:val="00D47A81"/>
    <w:rsid w:val="00D47F12"/>
    <w:rsid w:val="00D50037"/>
    <w:rsid w:val="00D5122D"/>
    <w:rsid w:val="00D51488"/>
    <w:rsid w:val="00D5307B"/>
    <w:rsid w:val="00D54837"/>
    <w:rsid w:val="00D54E83"/>
    <w:rsid w:val="00D62791"/>
    <w:rsid w:val="00D62D03"/>
    <w:rsid w:val="00D649EC"/>
    <w:rsid w:val="00D66F8C"/>
    <w:rsid w:val="00D676E7"/>
    <w:rsid w:val="00D6783B"/>
    <w:rsid w:val="00D67B37"/>
    <w:rsid w:val="00D67E19"/>
    <w:rsid w:val="00D70CC4"/>
    <w:rsid w:val="00D716B4"/>
    <w:rsid w:val="00D73FC0"/>
    <w:rsid w:val="00D772F1"/>
    <w:rsid w:val="00D7775A"/>
    <w:rsid w:val="00D84EC8"/>
    <w:rsid w:val="00D8579E"/>
    <w:rsid w:val="00D857A4"/>
    <w:rsid w:val="00D86FD4"/>
    <w:rsid w:val="00D87DF2"/>
    <w:rsid w:val="00D90A42"/>
    <w:rsid w:val="00D95A9C"/>
    <w:rsid w:val="00DA05DD"/>
    <w:rsid w:val="00DA0B2D"/>
    <w:rsid w:val="00DA53D3"/>
    <w:rsid w:val="00DA5D79"/>
    <w:rsid w:val="00DB06BA"/>
    <w:rsid w:val="00DB1AB6"/>
    <w:rsid w:val="00DB2009"/>
    <w:rsid w:val="00DB2D28"/>
    <w:rsid w:val="00DB6375"/>
    <w:rsid w:val="00DB7DB5"/>
    <w:rsid w:val="00DC02AF"/>
    <w:rsid w:val="00DC30C9"/>
    <w:rsid w:val="00DC4EBE"/>
    <w:rsid w:val="00DC715D"/>
    <w:rsid w:val="00DD017C"/>
    <w:rsid w:val="00DD2288"/>
    <w:rsid w:val="00DD3AC7"/>
    <w:rsid w:val="00DD7E36"/>
    <w:rsid w:val="00DE25DF"/>
    <w:rsid w:val="00DE3DDE"/>
    <w:rsid w:val="00DE5B8B"/>
    <w:rsid w:val="00DF6C6A"/>
    <w:rsid w:val="00E00389"/>
    <w:rsid w:val="00E056EC"/>
    <w:rsid w:val="00E06382"/>
    <w:rsid w:val="00E10843"/>
    <w:rsid w:val="00E11310"/>
    <w:rsid w:val="00E11788"/>
    <w:rsid w:val="00E11FA7"/>
    <w:rsid w:val="00E15AA7"/>
    <w:rsid w:val="00E16998"/>
    <w:rsid w:val="00E16BA6"/>
    <w:rsid w:val="00E2066B"/>
    <w:rsid w:val="00E2130C"/>
    <w:rsid w:val="00E304C7"/>
    <w:rsid w:val="00E34C28"/>
    <w:rsid w:val="00E37E4B"/>
    <w:rsid w:val="00E40033"/>
    <w:rsid w:val="00E41997"/>
    <w:rsid w:val="00E434B9"/>
    <w:rsid w:val="00E46305"/>
    <w:rsid w:val="00E46EA8"/>
    <w:rsid w:val="00E476D1"/>
    <w:rsid w:val="00E50CD6"/>
    <w:rsid w:val="00E55E40"/>
    <w:rsid w:val="00E56E0E"/>
    <w:rsid w:val="00E57540"/>
    <w:rsid w:val="00E60E2A"/>
    <w:rsid w:val="00E62C4F"/>
    <w:rsid w:val="00E64989"/>
    <w:rsid w:val="00E70533"/>
    <w:rsid w:val="00E70B19"/>
    <w:rsid w:val="00E70B9C"/>
    <w:rsid w:val="00E754C0"/>
    <w:rsid w:val="00E7581B"/>
    <w:rsid w:val="00E77B28"/>
    <w:rsid w:val="00E8090A"/>
    <w:rsid w:val="00E80ACF"/>
    <w:rsid w:val="00E8426D"/>
    <w:rsid w:val="00E85039"/>
    <w:rsid w:val="00E87389"/>
    <w:rsid w:val="00E95ADA"/>
    <w:rsid w:val="00EA2614"/>
    <w:rsid w:val="00EA3BAC"/>
    <w:rsid w:val="00EA49A6"/>
    <w:rsid w:val="00EB255F"/>
    <w:rsid w:val="00EB3360"/>
    <w:rsid w:val="00EB3599"/>
    <w:rsid w:val="00EB4F67"/>
    <w:rsid w:val="00EB555A"/>
    <w:rsid w:val="00EB66C8"/>
    <w:rsid w:val="00EC0C52"/>
    <w:rsid w:val="00EC151F"/>
    <w:rsid w:val="00EC1B3F"/>
    <w:rsid w:val="00EC1E91"/>
    <w:rsid w:val="00ED4D34"/>
    <w:rsid w:val="00ED53C2"/>
    <w:rsid w:val="00ED772E"/>
    <w:rsid w:val="00EE128F"/>
    <w:rsid w:val="00EE2E1A"/>
    <w:rsid w:val="00EE309D"/>
    <w:rsid w:val="00EE67E7"/>
    <w:rsid w:val="00EE7D55"/>
    <w:rsid w:val="00EF1EC2"/>
    <w:rsid w:val="00EF2707"/>
    <w:rsid w:val="00EF679C"/>
    <w:rsid w:val="00EF711A"/>
    <w:rsid w:val="00EF7B38"/>
    <w:rsid w:val="00F0199D"/>
    <w:rsid w:val="00F034B9"/>
    <w:rsid w:val="00F060E7"/>
    <w:rsid w:val="00F100BC"/>
    <w:rsid w:val="00F107A2"/>
    <w:rsid w:val="00F10DED"/>
    <w:rsid w:val="00F1268F"/>
    <w:rsid w:val="00F1500B"/>
    <w:rsid w:val="00F15A49"/>
    <w:rsid w:val="00F27401"/>
    <w:rsid w:val="00F275B3"/>
    <w:rsid w:val="00F3085B"/>
    <w:rsid w:val="00F31373"/>
    <w:rsid w:val="00F31627"/>
    <w:rsid w:val="00F33FD9"/>
    <w:rsid w:val="00F36858"/>
    <w:rsid w:val="00F37372"/>
    <w:rsid w:val="00F418F5"/>
    <w:rsid w:val="00F431D7"/>
    <w:rsid w:val="00F43FED"/>
    <w:rsid w:val="00F50E51"/>
    <w:rsid w:val="00F51D36"/>
    <w:rsid w:val="00F5431E"/>
    <w:rsid w:val="00F544AC"/>
    <w:rsid w:val="00F55725"/>
    <w:rsid w:val="00F56217"/>
    <w:rsid w:val="00F56DF8"/>
    <w:rsid w:val="00F57505"/>
    <w:rsid w:val="00F60B8B"/>
    <w:rsid w:val="00F63C70"/>
    <w:rsid w:val="00F6496E"/>
    <w:rsid w:val="00F65053"/>
    <w:rsid w:val="00F667F2"/>
    <w:rsid w:val="00F66BFB"/>
    <w:rsid w:val="00F72B6D"/>
    <w:rsid w:val="00F73CB0"/>
    <w:rsid w:val="00F76C90"/>
    <w:rsid w:val="00F80649"/>
    <w:rsid w:val="00F810C1"/>
    <w:rsid w:val="00F85109"/>
    <w:rsid w:val="00F86F87"/>
    <w:rsid w:val="00F876FC"/>
    <w:rsid w:val="00F87B1B"/>
    <w:rsid w:val="00F914EC"/>
    <w:rsid w:val="00F937C9"/>
    <w:rsid w:val="00F95A54"/>
    <w:rsid w:val="00F960B1"/>
    <w:rsid w:val="00F974A2"/>
    <w:rsid w:val="00FA0E9B"/>
    <w:rsid w:val="00FA20B5"/>
    <w:rsid w:val="00FA22CE"/>
    <w:rsid w:val="00FA2328"/>
    <w:rsid w:val="00FA5B09"/>
    <w:rsid w:val="00FA5E1C"/>
    <w:rsid w:val="00FB0DA4"/>
    <w:rsid w:val="00FB1644"/>
    <w:rsid w:val="00FB2297"/>
    <w:rsid w:val="00FB2657"/>
    <w:rsid w:val="00FB2660"/>
    <w:rsid w:val="00FB36ED"/>
    <w:rsid w:val="00FB437B"/>
    <w:rsid w:val="00FB43FC"/>
    <w:rsid w:val="00FB522E"/>
    <w:rsid w:val="00FC5BE4"/>
    <w:rsid w:val="00FC63BB"/>
    <w:rsid w:val="00FD1E76"/>
    <w:rsid w:val="00FD3955"/>
    <w:rsid w:val="00FD490E"/>
    <w:rsid w:val="00FD77C7"/>
    <w:rsid w:val="00FD7BDD"/>
    <w:rsid w:val="00FE03F7"/>
    <w:rsid w:val="00FE3A95"/>
    <w:rsid w:val="00FF5E9C"/>
    <w:rsid w:val="00FF6B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171560"/>
  <w15:chartTrackingRefBased/>
  <w15:docId w15:val="{692255F0-AE78-41C6-9CEF-9B19505B3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627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17968"/>
    <w:rPr>
      <w:color w:val="808080"/>
    </w:rPr>
  </w:style>
  <w:style w:type="paragraph" w:styleId="BalloonText">
    <w:name w:val="Balloon Text"/>
    <w:basedOn w:val="Normal"/>
    <w:link w:val="BalloonTextChar"/>
    <w:rsid w:val="005F67ED"/>
    <w:rPr>
      <w:rFonts w:ascii="Segoe UI" w:hAnsi="Segoe UI" w:cs="Segoe UI"/>
      <w:sz w:val="18"/>
      <w:szCs w:val="18"/>
    </w:rPr>
  </w:style>
  <w:style w:type="character" w:customStyle="1" w:styleId="BalloonTextChar">
    <w:name w:val="Balloon Text Char"/>
    <w:basedOn w:val="DefaultParagraphFont"/>
    <w:link w:val="BalloonText"/>
    <w:rsid w:val="005F67ED"/>
    <w:rPr>
      <w:rFonts w:ascii="Segoe UI" w:hAnsi="Segoe UI" w:cs="Segoe UI"/>
      <w:sz w:val="18"/>
      <w:szCs w:val="18"/>
    </w:rPr>
  </w:style>
  <w:style w:type="paragraph" w:styleId="ListParagraph">
    <w:name w:val="List Paragraph"/>
    <w:basedOn w:val="Normal"/>
    <w:uiPriority w:val="34"/>
    <w:qFormat/>
    <w:rsid w:val="00783A57"/>
    <w:pPr>
      <w:ind w:left="720"/>
      <w:contextualSpacing/>
    </w:pPr>
  </w:style>
  <w:style w:type="character" w:styleId="Strong">
    <w:name w:val="Strong"/>
    <w:basedOn w:val="DefaultParagraphFont"/>
    <w:uiPriority w:val="22"/>
    <w:qFormat/>
    <w:rsid w:val="00675C77"/>
    <w:rPr>
      <w:b/>
      <w:bCs/>
    </w:rPr>
  </w:style>
  <w:style w:type="character" w:customStyle="1" w:styleId="Bodytext2">
    <w:name w:val="Body text (2)_"/>
    <w:basedOn w:val="DefaultParagraphFont"/>
    <w:link w:val="Bodytext21"/>
    <w:uiPriority w:val="99"/>
    <w:locked/>
    <w:rsid w:val="001F50FA"/>
    <w:rPr>
      <w:sz w:val="26"/>
      <w:szCs w:val="26"/>
      <w:shd w:val="clear" w:color="auto" w:fill="FFFFFF"/>
    </w:rPr>
  </w:style>
  <w:style w:type="paragraph" w:customStyle="1" w:styleId="Bodytext21">
    <w:name w:val="Body text (2)1"/>
    <w:basedOn w:val="Normal"/>
    <w:link w:val="Bodytext2"/>
    <w:uiPriority w:val="99"/>
    <w:rsid w:val="001F50FA"/>
    <w:pPr>
      <w:widowControl w:val="0"/>
      <w:shd w:val="clear" w:color="auto" w:fill="FFFFFF"/>
      <w:spacing w:before="160" w:after="160" w:line="322" w:lineRule="exact"/>
      <w:jc w:val="both"/>
    </w:pPr>
    <w:rPr>
      <w:sz w:val="26"/>
      <w:szCs w:val="26"/>
    </w:rPr>
  </w:style>
  <w:style w:type="paragraph" w:customStyle="1" w:styleId="Bodytext20">
    <w:name w:val="Body text (2)"/>
    <w:basedOn w:val="Normal"/>
    <w:uiPriority w:val="99"/>
    <w:rsid w:val="00620BD6"/>
    <w:pPr>
      <w:widowControl w:val="0"/>
      <w:shd w:val="clear" w:color="auto" w:fill="FFFFFF"/>
      <w:spacing w:before="120" w:after="120" w:line="341" w:lineRule="exact"/>
      <w:ind w:firstLine="760"/>
      <w:jc w:val="both"/>
    </w:pPr>
    <w:rPr>
      <w:sz w:val="26"/>
      <w:szCs w:val="26"/>
      <w:lang w:val="vi-VN"/>
    </w:rPr>
  </w:style>
  <w:style w:type="character" w:customStyle="1" w:styleId="Bodytext5">
    <w:name w:val="Body text (5)_"/>
    <w:basedOn w:val="DefaultParagraphFont"/>
    <w:link w:val="Bodytext50"/>
    <w:uiPriority w:val="99"/>
    <w:locked/>
    <w:rsid w:val="00620BD6"/>
    <w:rPr>
      <w:b/>
      <w:bCs/>
      <w:i/>
      <w:iCs/>
      <w:sz w:val="22"/>
      <w:szCs w:val="22"/>
      <w:shd w:val="clear" w:color="auto" w:fill="FFFFFF"/>
    </w:rPr>
  </w:style>
  <w:style w:type="character" w:customStyle="1" w:styleId="Bodytext6">
    <w:name w:val="Body text (6)_"/>
    <w:basedOn w:val="DefaultParagraphFont"/>
    <w:link w:val="Bodytext60"/>
    <w:uiPriority w:val="99"/>
    <w:locked/>
    <w:rsid w:val="00620BD6"/>
    <w:rPr>
      <w:sz w:val="22"/>
      <w:szCs w:val="22"/>
      <w:shd w:val="clear" w:color="auto" w:fill="FFFFFF"/>
    </w:rPr>
  </w:style>
  <w:style w:type="character" w:customStyle="1" w:styleId="Bodytext613pt">
    <w:name w:val="Body text (6) + 13 pt"/>
    <w:aliases w:val="Small Caps"/>
    <w:basedOn w:val="Bodytext6"/>
    <w:uiPriority w:val="99"/>
    <w:rsid w:val="00620BD6"/>
    <w:rPr>
      <w:smallCaps/>
      <w:sz w:val="26"/>
      <w:szCs w:val="26"/>
      <w:shd w:val="clear" w:color="auto" w:fill="FFFFFF"/>
    </w:rPr>
  </w:style>
  <w:style w:type="paragraph" w:customStyle="1" w:styleId="Bodytext50">
    <w:name w:val="Body text (5)"/>
    <w:basedOn w:val="Normal"/>
    <w:link w:val="Bodytext5"/>
    <w:uiPriority w:val="99"/>
    <w:rsid w:val="00620BD6"/>
    <w:pPr>
      <w:widowControl w:val="0"/>
      <w:shd w:val="clear" w:color="auto" w:fill="FFFFFF"/>
      <w:spacing w:before="120" w:line="250" w:lineRule="exact"/>
    </w:pPr>
    <w:rPr>
      <w:b/>
      <w:bCs/>
      <w:i/>
      <w:iCs/>
      <w:sz w:val="22"/>
      <w:szCs w:val="22"/>
    </w:rPr>
  </w:style>
  <w:style w:type="paragraph" w:customStyle="1" w:styleId="Bodytext60">
    <w:name w:val="Body text (6)"/>
    <w:basedOn w:val="Normal"/>
    <w:link w:val="Bodytext6"/>
    <w:uiPriority w:val="99"/>
    <w:rsid w:val="00620BD6"/>
    <w:pPr>
      <w:widowControl w:val="0"/>
      <w:shd w:val="clear" w:color="auto" w:fill="FFFFFF"/>
      <w:spacing w:line="250" w:lineRule="exact"/>
    </w:pPr>
    <w:rPr>
      <w:sz w:val="22"/>
      <w:szCs w:val="22"/>
    </w:rPr>
  </w:style>
  <w:style w:type="character" w:customStyle="1" w:styleId="Bodytext3">
    <w:name w:val="Body text (3)_"/>
    <w:basedOn w:val="DefaultParagraphFont"/>
    <w:link w:val="Bodytext30"/>
    <w:uiPriority w:val="99"/>
    <w:locked/>
    <w:rsid w:val="006D3C29"/>
    <w:rPr>
      <w:b/>
      <w:bCs/>
      <w:sz w:val="26"/>
      <w:szCs w:val="26"/>
      <w:shd w:val="clear" w:color="auto" w:fill="FFFFFF"/>
    </w:rPr>
  </w:style>
  <w:style w:type="character" w:customStyle="1" w:styleId="Bodytext4">
    <w:name w:val="Body text (4)_"/>
    <w:basedOn w:val="DefaultParagraphFont"/>
    <w:link w:val="Bodytext40"/>
    <w:uiPriority w:val="99"/>
    <w:locked/>
    <w:rsid w:val="006D3C29"/>
    <w:rPr>
      <w:i/>
      <w:iCs/>
      <w:sz w:val="26"/>
      <w:szCs w:val="26"/>
      <w:shd w:val="clear" w:color="auto" w:fill="FFFFFF"/>
    </w:rPr>
  </w:style>
  <w:style w:type="paragraph" w:customStyle="1" w:styleId="Bodytext30">
    <w:name w:val="Body text (3)"/>
    <w:basedOn w:val="Normal"/>
    <w:link w:val="Bodytext3"/>
    <w:uiPriority w:val="99"/>
    <w:rsid w:val="006D3C29"/>
    <w:pPr>
      <w:widowControl w:val="0"/>
      <w:shd w:val="clear" w:color="auto" w:fill="FFFFFF"/>
      <w:spacing w:after="380" w:line="298" w:lineRule="exact"/>
      <w:jc w:val="center"/>
    </w:pPr>
    <w:rPr>
      <w:b/>
      <w:bCs/>
      <w:sz w:val="26"/>
      <w:szCs w:val="26"/>
    </w:rPr>
  </w:style>
  <w:style w:type="paragraph" w:customStyle="1" w:styleId="Bodytext40">
    <w:name w:val="Body text (4)"/>
    <w:basedOn w:val="Normal"/>
    <w:link w:val="Bodytext4"/>
    <w:uiPriority w:val="99"/>
    <w:rsid w:val="006D3C29"/>
    <w:pPr>
      <w:widowControl w:val="0"/>
      <w:shd w:val="clear" w:color="auto" w:fill="FFFFFF"/>
      <w:spacing w:before="80" w:after="80" w:line="288" w:lineRule="exact"/>
      <w:jc w:val="right"/>
    </w:pPr>
    <w:rPr>
      <w:i/>
      <w:iCs/>
      <w:sz w:val="26"/>
      <w:szCs w:val="26"/>
    </w:rPr>
  </w:style>
  <w:style w:type="paragraph" w:styleId="NormalWeb">
    <w:name w:val="Normal (Web)"/>
    <w:basedOn w:val="Normal"/>
    <w:uiPriority w:val="99"/>
    <w:unhideWhenUsed/>
    <w:rsid w:val="00785D54"/>
    <w:pPr>
      <w:spacing w:before="100" w:beforeAutospacing="1" w:after="100" w:afterAutospacing="1"/>
    </w:pPr>
  </w:style>
  <w:style w:type="character" w:customStyle="1" w:styleId="Tablecaption">
    <w:name w:val="Table caption_"/>
    <w:basedOn w:val="DefaultParagraphFont"/>
    <w:link w:val="Tablecaption0"/>
    <w:uiPriority w:val="99"/>
    <w:locked/>
    <w:rsid w:val="00241F66"/>
    <w:rPr>
      <w:sz w:val="26"/>
      <w:szCs w:val="26"/>
      <w:shd w:val="clear" w:color="auto" w:fill="FFFFFF"/>
    </w:rPr>
  </w:style>
  <w:style w:type="paragraph" w:customStyle="1" w:styleId="Tablecaption0">
    <w:name w:val="Table caption"/>
    <w:basedOn w:val="Normal"/>
    <w:link w:val="Tablecaption"/>
    <w:uiPriority w:val="99"/>
    <w:rsid w:val="00241F66"/>
    <w:pPr>
      <w:widowControl w:val="0"/>
      <w:shd w:val="clear" w:color="auto" w:fill="FFFFFF"/>
      <w:spacing w:line="322" w:lineRule="exact"/>
      <w:ind w:firstLine="740"/>
      <w:jc w:val="both"/>
    </w:pPr>
    <w:rPr>
      <w:sz w:val="26"/>
      <w:szCs w:val="26"/>
    </w:rPr>
  </w:style>
  <w:style w:type="character" w:customStyle="1" w:styleId="Bodytext2Bold">
    <w:name w:val="Body text (2) + Bold"/>
    <w:basedOn w:val="Bodytext2"/>
    <w:uiPriority w:val="99"/>
    <w:rsid w:val="00C029CE"/>
    <w:rPr>
      <w:rFonts w:cs="Times New Roman"/>
      <w:b/>
      <w:bCs/>
      <w:sz w:val="26"/>
      <w:szCs w:val="26"/>
      <w:u w:val="none"/>
      <w:shd w:val="clear" w:color="auto" w:fill="FFFFFF"/>
    </w:rPr>
  </w:style>
  <w:style w:type="paragraph" w:styleId="Header">
    <w:name w:val="header"/>
    <w:basedOn w:val="Normal"/>
    <w:link w:val="HeaderChar"/>
    <w:uiPriority w:val="99"/>
    <w:rsid w:val="008B7079"/>
    <w:pPr>
      <w:tabs>
        <w:tab w:val="center" w:pos="4680"/>
        <w:tab w:val="right" w:pos="9360"/>
      </w:tabs>
    </w:pPr>
  </w:style>
  <w:style w:type="character" w:customStyle="1" w:styleId="HeaderChar">
    <w:name w:val="Header Char"/>
    <w:basedOn w:val="DefaultParagraphFont"/>
    <w:link w:val="Header"/>
    <w:uiPriority w:val="99"/>
    <w:rsid w:val="008B7079"/>
    <w:rPr>
      <w:sz w:val="24"/>
      <w:szCs w:val="24"/>
    </w:rPr>
  </w:style>
  <w:style w:type="paragraph" w:styleId="Footer">
    <w:name w:val="footer"/>
    <w:basedOn w:val="Normal"/>
    <w:link w:val="FooterChar"/>
    <w:rsid w:val="008B7079"/>
    <w:pPr>
      <w:tabs>
        <w:tab w:val="center" w:pos="4680"/>
        <w:tab w:val="right" w:pos="9360"/>
      </w:tabs>
    </w:pPr>
  </w:style>
  <w:style w:type="character" w:customStyle="1" w:styleId="FooterChar">
    <w:name w:val="Footer Char"/>
    <w:basedOn w:val="DefaultParagraphFont"/>
    <w:link w:val="Footer"/>
    <w:rsid w:val="008B707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6036281">
      <w:bodyDiv w:val="1"/>
      <w:marLeft w:val="0"/>
      <w:marRight w:val="0"/>
      <w:marTop w:val="0"/>
      <w:marBottom w:val="0"/>
      <w:divBdr>
        <w:top w:val="none" w:sz="0" w:space="0" w:color="auto"/>
        <w:left w:val="none" w:sz="0" w:space="0" w:color="auto"/>
        <w:bottom w:val="none" w:sz="0" w:space="0" w:color="auto"/>
        <w:right w:val="none" w:sz="0" w:space="0" w:color="auto"/>
      </w:divBdr>
    </w:div>
    <w:div w:id="1774859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C2A3A8-E0B0-437D-AB86-15F69CE84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3</Pages>
  <Words>891</Words>
  <Characters>5083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UBND TỈNH NINH BÌNH</vt:lpstr>
    </vt:vector>
  </TitlesOfParts>
  <Company>Microsoft</Company>
  <LinksUpToDate>false</LinksUpToDate>
  <CharactersWithSpaces>5963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NINH BÌNH</dc:title>
  <dc:subject/>
  <dc:creator>Admin</dc:creator>
  <cp:keywords/>
  <dc:description/>
  <cp:lastModifiedBy>LVCUONG</cp:lastModifiedBy>
  <cp:revision>4</cp:revision>
  <cp:lastPrinted>2026-01-23T02:53:00Z</cp:lastPrinted>
  <dcterms:created xsi:type="dcterms:W3CDTF">2026-01-23T00:47:00Z</dcterms:created>
  <dcterms:modified xsi:type="dcterms:W3CDTF">2026-01-23T03:10:00Z</dcterms:modified>
</cp:coreProperties>
</file>